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wp14="http://schemas.microsoft.com/office/word/2010/wordprocessingDrawing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body>
    <w:p>
      <w:pPr>
        <w:pStyle w:val="1"/>
        <w:keepNext/>
        <w:keepLines/>
        <w:widowControl/>
        <w:jc w:val="center"/>
        <w:rPr>
          <w:rFonts w:cs="宋体" w:hint="eastAsia"/>
          <w:iCs/>
          <w:sz w:val="32"/>
          <w:szCs w:val="32"/>
        </w:rPr>
      </w:pPr>
      <w:bookmarkStart w:id="0" w:name="_Toc12866"/>
      <w:r>
        <w:rPr>
          <w:rFonts w:cs="宋体"/>
          <w:iCs/>
          <w:sz w:val="32"/>
          <w:szCs w:val="32"/>
        </w:rPr>
        <w:t>产品试验检测中心2026年度低值易耗品采购项目</w:t>
      </w:r>
    </w:p>
    <w:p>
      <w:pPr>
        <w:pStyle w:val="1"/>
        <w:keepNext/>
        <w:keepLines/>
        <w:widowControl/>
        <w:jc w:val="center"/>
        <w:rPr>
          <w:iCs/>
          <w:sz w:val="32"/>
          <w:szCs w:val="32"/>
        </w:rPr>
      </w:pPr>
      <w:r>
        <w:rPr>
          <w:rFonts w:cs="宋体" w:hint="eastAsia"/>
          <w:iCs/>
          <w:sz w:val="32"/>
          <w:szCs w:val="32"/>
        </w:rPr>
        <w:t>招标公告</w:t>
      </w:r>
      <w:bookmarkEnd w:id="0"/>
    </w:p>
    <w:p>
      <w:pPr>
        <w:widowControl/>
        <w:jc w:val="center"/>
        <w:rPr>
          <w:rFonts w:ascii="Cambria" w:eastAsia="宋体" w:cs="宋体" w:hAnsi="Cambria"/>
          <w:b/>
          <w:bCs/>
          <w:iCs/>
          <w:sz w:val="22"/>
          <w:szCs w:val="22"/>
        </w:rPr>
      </w:pPr>
      <w:bookmarkStart w:id="1" w:name="_Toc27465"/>
      <w:r>
        <w:rPr>
          <w:rFonts w:ascii="Cambria" w:eastAsia="宋体" w:cs="宋体" w:hAnsi="Cambria" w:hint="eastAsia"/>
          <w:b/>
          <w:bCs/>
          <w:iCs/>
          <w:sz w:val="22"/>
          <w:szCs w:val="22"/>
        </w:rPr>
        <w:t>招标编号：（</w:t>
      </w:r>
      <w:r>
        <w:rPr>
          <w:rFonts w:ascii="Cambria" w:eastAsia="宋体" w:cs="宋体" w:hAnsi="Cambria"/>
          <w:b/>
          <w:bCs/>
          <w:iCs/>
          <w:sz w:val="22"/>
          <w:szCs w:val="22"/>
        </w:rPr>
        <w:t>ZBGL2026060157</w:t>
      </w:r>
      <w:r>
        <w:rPr>
          <w:rFonts w:ascii="Cambria" w:eastAsia="宋体" w:cs="宋体" w:hAnsi="Cambria" w:hint="eastAsia"/>
          <w:b/>
          <w:bCs/>
          <w:iCs/>
          <w:sz w:val="22"/>
          <w:szCs w:val="22"/>
        </w:rPr>
        <w:t>）</w:t>
      </w:r>
      <w:bookmarkEnd w:id="1"/>
    </w:p>
    <w:p>
      <w:pPr>
        <w:rPr>
          <w:rFonts w:ascii="宋体" w:eastAsia="宋体" w:cs="宋体" w:hAnsi="宋体" w:hint="eastAsia"/>
          <w:b/>
          <w:bCs/>
          <w:sz w:val="24"/>
        </w:rPr>
      </w:pPr>
    </w:p>
    <w:p>
      <w:pPr>
        <w:rPr>
          <w:rFonts w:ascii="宋体" w:eastAsia="宋体" w:cs="宋体" w:hAnsi="宋体" w:hint="eastAsia"/>
          <w:b/>
          <w:bCs/>
          <w:sz w:val="24"/>
        </w:rPr>
      </w:pPr>
    </w:p>
    <w:tbl>
      <w:tblPr>
        <w:jc w:val="center"/>
        <w:tblW w:w="92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2199"/>
        <w:gridCol w:w="2444"/>
        <w:gridCol w:w="2200"/>
        <w:gridCol w:w="2444"/>
      </w:tblGrid>
      <w:tr>
        <w:tc>
          <w:tcPr>
            <w:tcW w:w="2199" w:type="dxa"/>
            <w:shd w:val="clear" w:color="auto" w:fill="DEDEDE"/>
            <w:vAlign w:val="center"/>
          </w:tcPr>
          <w:p>
            <w:pPr>
              <w:widowControl/>
              <w:snapToGrid w:val="0"/>
              <w:spacing w:line="300" w:lineRule="atLeast"/>
              <w:jc w:val="center"/>
              <w:rPr>
                <w:rFonts w:ascii="微软雅黑" w:eastAsia="微软雅黑" w:cs="微软雅黑" w:hAnsi="微软雅黑" w:hint="eastAsia"/>
                <w:color w:val="333333"/>
                <w:sz w:val="24"/>
              </w:rPr>
            </w:pPr>
            <w:r>
              <w:rPr>
                <w:rFonts w:ascii="微软雅黑" w:eastAsia="微软雅黑" w:cs="微软雅黑" w:hAnsi="微软雅黑" w:hint="eastAsia"/>
                <w:color w:val="333333"/>
                <w:kern w:val="0"/>
                <w:sz w:val="24"/>
              </w:rPr>
              <w:t xml:space="preserve">有效起始日期 </w:t>
            </w:r>
          </w:p>
        </w:tc>
        <w:tc>
          <w:tcPr>
            <w:tcW w:w="2444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/>
              <w:spacing w:line="300" w:lineRule="atLeast"/>
              <w:jc w:val="left"/>
              <w:rPr>
                <w:rFonts w:ascii="微软雅黑" w:eastAsia="微软雅黑" w:cs="微软雅黑" w:hAnsi="微软雅黑" w:hint="eastAsia"/>
                <w:color w:val="333333"/>
                <w:sz w:val="24"/>
                <w:lang w:val="en-US" w:eastAsia="zh-CN"/>
              </w:rPr>
            </w:pPr>
            <w:r>
              <w:rPr>
                <w:rFonts w:ascii="微软雅黑" w:eastAsia="微软雅黑" w:cs="微软雅黑" w:hAnsi="微软雅黑" w:hint="eastAsia"/>
                <w:color w:val="333333"/>
                <w:kern w:val="0"/>
                <w:sz w:val="24"/>
              </w:rPr>
              <w:t>2026-</w:t>
            </w:r>
            <w:r>
              <w:rPr>
                <w:rFonts w:ascii="微软雅黑" w:eastAsia="微软雅黑" w:cs="微软雅黑" w:hAnsi="微软雅黑"/>
                <w:color w:val="333333"/>
                <w:kern w:val="0"/>
                <w:sz w:val="24"/>
                <w:lang w:val="en-US" w:eastAsia="zh-CN"/>
              </w:rPr>
              <w:t>6</w:t>
            </w:r>
            <w:r>
              <w:rPr>
                <w:rFonts w:ascii="微软雅黑" w:eastAsia="微软雅黑" w:cs="微软雅黑" w:hAnsi="微软雅黑" w:hint="eastAsia"/>
                <w:color w:val="333333"/>
                <w:kern w:val="0"/>
                <w:sz w:val="24"/>
                <w:highlight w:val="auto"/>
              </w:rPr>
              <w:t>-1</w:t>
            </w:r>
            <w:r>
              <w:rPr>
                <w:rFonts w:ascii="微软雅黑" w:eastAsia="微软雅黑" w:cs="微软雅黑" w:hAnsi="微软雅黑"/>
                <w:color w:val="333333"/>
                <w:kern w:val="0"/>
                <w:sz w:val="24"/>
                <w:lang w:val="en-US" w:eastAsia="zh-CN"/>
                <w:highlight w:val="auto"/>
              </w:rPr>
              <w:t>7</w:t>
            </w:r>
          </w:p>
        </w:tc>
        <w:tc>
          <w:tcPr>
            <w:tcW w:w="2200" w:type="dxa"/>
            <w:shd w:val="clear" w:color="auto" w:fill="DEDEDE"/>
            <w:vAlign w:val="center"/>
          </w:tcPr>
          <w:p>
            <w:pPr>
              <w:widowControl/>
              <w:spacing w:line="300" w:lineRule="atLeast"/>
              <w:jc w:val="center"/>
              <w:rPr>
                <w:rFonts w:ascii="微软雅黑" w:eastAsia="微软雅黑" w:cs="微软雅黑" w:hAnsi="微软雅黑" w:hint="eastAsia"/>
                <w:color w:val="333333"/>
                <w:sz w:val="24"/>
              </w:rPr>
            </w:pPr>
            <w:r>
              <w:rPr>
                <w:rFonts w:ascii="微软雅黑" w:eastAsia="微软雅黑" w:cs="微软雅黑" w:hAnsi="微软雅黑" w:hint="eastAsia"/>
                <w:color w:val="333333"/>
                <w:kern w:val="0"/>
                <w:sz w:val="24"/>
              </w:rPr>
              <w:t xml:space="preserve">有效截止日期 </w:t>
            </w:r>
          </w:p>
        </w:tc>
        <w:tc>
          <w:tcPr>
            <w:tcW w:w="2444" w:type="dxa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/>
              <w:spacing w:line="300" w:lineRule="atLeast"/>
              <w:jc w:val="left"/>
              <w:rPr>
                <w:rFonts w:ascii="微软雅黑" w:eastAsia="微软雅黑" w:cs="微软雅黑" w:hAnsi="微软雅黑"/>
                <w:color w:val="333333"/>
                <w:sz w:val="24"/>
                <w:lang w:val="en-US" w:eastAsia="zh-CN"/>
              </w:rPr>
            </w:pPr>
            <w:r>
              <w:rPr>
                <w:rFonts w:ascii="微软雅黑" w:eastAsia="微软雅黑" w:cs="微软雅黑" w:hAnsi="微软雅黑" w:hint="eastAsia"/>
                <w:color w:val="333333"/>
                <w:kern w:val="0"/>
                <w:sz w:val="24"/>
              </w:rPr>
              <w:t>2026</w:t>
            </w:r>
            <w:r>
              <w:rPr>
                <w:rFonts w:ascii="微软雅黑" w:eastAsia="微软雅黑" w:cs="微软雅黑" w:hAnsi="微软雅黑" w:hint="eastAsia"/>
                <w:color w:val="333333"/>
                <w:kern w:val="0"/>
                <w:sz w:val="24"/>
                <w:highlight w:val="auto"/>
              </w:rPr>
              <w:t>-</w:t>
            </w:r>
            <w:r>
              <w:rPr>
                <w:rFonts w:ascii="微软雅黑" w:eastAsia="微软雅黑" w:cs="微软雅黑" w:hAnsi="微软雅黑"/>
                <w:color w:val="333333"/>
                <w:kern w:val="0"/>
                <w:sz w:val="24"/>
                <w:lang w:val="en-US" w:eastAsia="zh-CN"/>
                <w:highlight w:val="auto"/>
              </w:rPr>
              <w:t>6</w:t>
            </w:r>
            <w:r>
              <w:rPr>
                <w:rFonts w:ascii="微软雅黑" w:eastAsia="微软雅黑" w:cs="微软雅黑" w:hAnsi="微软雅黑" w:hint="eastAsia"/>
                <w:color w:val="333333"/>
                <w:kern w:val="0"/>
                <w:sz w:val="24"/>
                <w:highlight w:val="auto"/>
              </w:rPr>
              <w:t>-</w:t>
            </w:r>
            <w:r>
              <w:rPr>
                <w:rFonts w:ascii="微软雅黑" w:eastAsia="微软雅黑" w:cs="微软雅黑" w:hAnsi="微软雅黑"/>
                <w:color w:val="333333"/>
                <w:kern w:val="0"/>
                <w:sz w:val="24"/>
                <w:lang w:val="en-US" w:eastAsia="zh-CN"/>
                <w:highlight w:val="auto"/>
              </w:rPr>
              <w:t>25</w:t>
            </w:r>
          </w:p>
        </w:tc>
      </w:tr>
    </w:tbl>
    <w:p>
      <w:pPr>
        <w:rPr>
          <w:rFonts w:ascii="宋体" w:eastAsia="宋体" w:cs="宋体" w:hAnsi="宋体" w:hint="eastAsia"/>
          <w:b/>
          <w:bCs/>
          <w:sz w:val="24"/>
        </w:rPr>
      </w:pPr>
    </w:p>
    <w:p>
      <w:pPr>
        <w:numPr>
          <w:ilvl w:val="0"/>
          <w:numId w:val="1"/>
        </w:numPr>
        <w:spacing w:beforeLines="100" w:before="312" w:afterLines="50" w:after="156" w:line="440" w:lineRule="exact"/>
        <w:outlineLvl w:val="0"/>
        <w:rPr>
          <w:rFonts w:ascii="宋体" w:eastAsia="宋体" w:cs="宋体" w:hAnsi="宋体" w:hint="eastAsia"/>
          <w:b/>
          <w:bCs/>
          <w:sz w:val="24"/>
        </w:rPr>
      </w:pPr>
      <w:r>
        <w:rPr>
          <w:rFonts w:ascii="宋体" w:eastAsia="宋体" w:cs="宋体" w:hAnsi="宋体" w:hint="eastAsia"/>
          <w:b/>
          <w:bCs/>
          <w:sz w:val="24"/>
        </w:rPr>
        <w:t xml:space="preserve">项目概况  </w:t>
      </w:r>
    </w:p>
    <w:p>
      <w:pPr>
        <w:pStyle w:val="17"/>
        <w:spacing w:line="360" w:lineRule="auto"/>
        <w:ind w:firstLineChars="200" w:firstLine="480"/>
        <w:rPr>
          <w:rFonts w:cs="宋体" w:hAnsi="宋体" w:hint="eastAsia"/>
          <w:sz w:val="24"/>
          <w:szCs w:val="24"/>
        </w:rPr>
      </w:pPr>
      <w:r>
        <w:rPr>
          <w:rFonts w:cs="宋体" w:hAnsi="宋体" w:hint="eastAsia"/>
          <w:sz w:val="24"/>
          <w:szCs w:val="24"/>
        </w:rPr>
        <w:t>根据中国重汽集团济南动力有限公司的使用需求，对产品试验检测中心2026年度低值易耗品采购项目进行公开招标，资金已落实，该项目具备招标条件，现组织公开招标，欢迎合格潜在投标人前来参加投标该项目具备招标条件。</w:t>
      </w:r>
    </w:p>
    <w:p>
      <w:pPr>
        <w:numPr>
          <w:ilvl w:val="0"/>
          <w:numId w:val="1"/>
        </w:numPr>
        <w:spacing w:beforeLines="100" w:before="312" w:afterLines="50" w:after="156" w:line="440" w:lineRule="exact"/>
        <w:outlineLvl w:val="0"/>
        <w:rPr>
          <w:rFonts w:ascii="宋体" w:cs="宋体" w:hAnsi="宋体" w:hint="eastAsia"/>
          <w:b/>
          <w:bCs/>
          <w:sz w:val="24"/>
        </w:rPr>
      </w:pPr>
      <w:r>
        <w:rPr>
          <w:rFonts w:ascii="宋体" w:eastAsia="宋体" w:cs="宋体" w:hAnsi="宋体" w:hint="eastAsia"/>
          <w:b/>
          <w:bCs/>
          <w:sz w:val="24"/>
        </w:rPr>
        <w:t xml:space="preserve">项目基本情况 </w:t>
      </w:r>
    </w:p>
    <w:p>
      <w:pPr>
        <w:spacing w:beforeLines="100" w:before="312" w:afterLines="50" w:after="156" w:line="440" w:lineRule="exact"/>
        <w:ind w:left="0"/>
        <w:outlineLvl w:val="0"/>
        <w:rPr>
          <w:rFonts w:ascii="宋体" w:cs="宋体" w:hAnsi="宋体" w:hint="eastAsia"/>
          <w:b/>
          <w:bCs/>
          <w:sz w:val="24"/>
        </w:rPr>
      </w:pPr>
      <w:r>
        <w:rPr>
          <w:rFonts w:ascii="宋体" w:eastAsia="宋体" w:cs="宋体" w:hAnsi="宋体" w:hint="eastAsia"/>
          <w:b/>
          <w:bCs/>
          <w:sz w:val="24"/>
        </w:rPr>
        <w:t xml:space="preserve"> </w:t>
      </w:r>
      <w:r>
        <w:rPr>
          <w:rFonts w:ascii="宋体" w:eastAsia="宋体" w:cs="宋体" w:hAnsi="宋体"/>
          <w:b/>
          <w:bCs/>
          <w:sz w:val="24"/>
        </w:rPr>
        <w:t xml:space="preserve"> </w:t>
      </w:r>
      <w:r>
        <w:rPr>
          <w:rFonts w:eastAsia="宋体" w:cs="宋体" w:hAnsi="宋体" w:hint="eastAsia"/>
          <w:sz w:val="24"/>
          <w:szCs w:val="24"/>
        </w:rPr>
        <w:t>1、项目名称：产品试验检测中心2026年度低值易耗品采购项目</w:t>
      </w:r>
    </w:p>
    <w:p>
      <w:pPr>
        <w:pStyle w:val="17"/>
        <w:spacing w:line="360" w:lineRule="auto"/>
        <w:ind w:left="0" w:firstLineChars="100" w:firstLine="240"/>
        <w:rPr>
          <w:rFonts w:cs="宋体" w:hAnsi="宋体" w:hint="eastAsia"/>
          <w:sz w:val="24"/>
          <w:szCs w:val="24"/>
        </w:rPr>
      </w:pPr>
      <w:r>
        <w:rPr>
          <w:rFonts w:cs="宋体" w:hAnsi="宋体" w:hint="eastAsia"/>
          <w:sz w:val="24"/>
          <w:szCs w:val="24"/>
        </w:rPr>
        <w:t>2、项目类别：货物类</w:t>
      </w:r>
    </w:p>
    <w:p>
      <w:pPr>
        <w:pStyle w:val="17"/>
        <w:spacing w:line="360" w:lineRule="auto"/>
        <w:ind w:left="0" w:firstLineChars="100" w:firstLine="240"/>
        <w:rPr>
          <w:rFonts w:cs="宋体" w:hAnsi="宋体" w:hint="eastAsia"/>
          <w:sz w:val="24"/>
          <w:szCs w:val="24"/>
        </w:rPr>
      </w:pPr>
      <w:r>
        <w:rPr>
          <w:rFonts w:cs="宋体" w:hAnsi="宋体" w:hint="eastAsia"/>
          <w:sz w:val="24"/>
          <w:szCs w:val="24"/>
        </w:rPr>
        <w:t>3、采购方式：公开招标</w:t>
      </w:r>
    </w:p>
    <w:p>
      <w:pPr>
        <w:pStyle w:val="17"/>
        <w:spacing w:line="360" w:lineRule="auto"/>
        <w:ind w:left="0" w:firstLineChars="100" w:firstLine="240"/>
        <w:rPr>
          <w:rFonts w:cs="宋体" w:hAnsi="宋体"/>
          <w:sz w:val="24"/>
          <w:szCs w:val="24"/>
        </w:rPr>
      </w:pPr>
      <w:r>
        <w:rPr>
          <w:rFonts w:cs="宋体" w:hAnsi="宋体" w:hint="eastAsia"/>
          <w:sz w:val="24"/>
          <w:szCs w:val="24"/>
        </w:rPr>
        <w:t>4、采购内容：产品试验检测中心 2026 年度低值易耗品采购，如需要，由投标人自行勘察现场，进行合理报价。投标总报价应包括设备费、原厂服务费及相关配件、随机资料、保险、税费、运杂、安装调试、与其他专业配合、配合办理政府验收手续（不限质监验收、消防验收、环评及职业卫生评价、安全评价等）及可预见的风险以及其它不可预见等全部费用</w:t>
      </w:r>
    </w:p>
    <w:p>
      <w:pPr>
        <w:pStyle w:val="17"/>
        <w:spacing w:line="360" w:lineRule="auto"/>
        <w:ind w:left="0" w:firstLineChars="100" w:firstLine="240"/>
        <w:rPr>
          <w:rFonts w:eastAsia="宋体" w:cs="宋体" w:hAnsi="宋体"/>
          <w:sz w:val="24"/>
          <w:szCs w:val="24"/>
        </w:rPr>
      </w:pPr>
      <w:r>
        <w:rPr>
          <w:rFonts w:eastAsia="宋体" w:cs="宋体" w:hAnsi="宋体" w:hint="eastAsia"/>
          <w:sz w:val="24"/>
          <w:szCs w:val="24"/>
        </w:rPr>
        <w:t>5、预算金额：130.0万元</w:t>
      </w:r>
    </w:p>
    <w:p>
      <w:pPr>
        <w:pStyle w:val="17"/>
        <w:spacing w:line="360" w:lineRule="auto"/>
        <w:ind w:left="0" w:firstLineChars="100" w:firstLine="240"/>
        <w:rPr>
          <w:rFonts w:cs="宋体" w:hAnsi="宋体" w:hint="eastAsia"/>
          <w:sz w:val="24"/>
          <w:szCs w:val="24"/>
        </w:rPr>
      </w:pPr>
      <w:r>
        <w:rPr>
          <w:rFonts w:eastAsia="宋体" w:cs="宋体" w:hAnsi="宋体"/>
          <w:sz w:val="24"/>
          <w:szCs w:val="24"/>
        </w:rPr>
        <w:t>三、</w:t>
      </w:r>
      <w:r>
        <w:rPr>
          <w:rFonts w:ascii="宋体" w:eastAsia="宋体" w:cs="宋体" w:hAnsi="宋体" w:hint="eastAsia"/>
          <w:b/>
          <w:bCs/>
          <w:sz w:val="24"/>
        </w:rPr>
        <w:t xml:space="preserve">供应商资格条件  </w:t>
      </w:r>
    </w:p>
    <w:p>
      <w:pPr>
        <w:pStyle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firstLineChars="98" w:firstLine="235"/>
        <w:rPr>
          <w:rFonts w:ascii="宋体" w:eastAsia="宋体" w:hint="eastAsia"/>
          <w:b/>
          <w:bCs w:val="0"/>
          <w:vanish w:val="0"/>
          <w:color w:val="auto"/>
          <w:kern w:val="2"/>
          <w:sz w:val="24"/>
          <w:szCs w:val="24"/>
        </w:rPr>
      </w:pPr>
      <w:r>
        <w:rPr>
          <w:rFonts w:ascii="宋体" w:eastAsia="宋体" w:hint="eastAsia"/>
          <w:vanish w:val="0"/>
          <w:color w:val="auto"/>
          <w:kern w:val="2"/>
          <w:sz w:val="24"/>
          <w:szCs w:val="24"/>
        </w:rPr>
        <w:t>（1）拟标投人必须是在中华人民共和国境内注册的独立法人机构，具有独立承担民事责任能力，注册资金不少于</w:t>
      </w:r>
      <w:r>
        <w:rPr>
          <w:rFonts w:ascii="宋体" w:eastAsia="宋体" w:hint="eastAsia"/>
          <w:vanish w:val="0"/>
          <w:color w:val="auto"/>
          <w:kern w:val="2"/>
          <w:sz w:val="24"/>
          <w:szCs w:val="24"/>
          <w:highlight w:val="yellow"/>
        </w:rPr>
        <w:t>2</w:t>
      </w:r>
      <w:r>
        <w:rPr>
          <w:rFonts w:ascii="宋体" w:eastAsia="宋体" w:hint="eastAsia"/>
          <w:i/>
          <w:iCs/>
          <w:vanish w:val="0"/>
          <w:color w:val="auto"/>
          <w:kern w:val="2"/>
          <w:sz w:val="24"/>
          <w:szCs w:val="24"/>
          <w:highlight w:val="yellow"/>
        </w:rPr>
        <w:t>00万</w:t>
      </w:r>
      <w:r>
        <w:rPr>
          <w:rFonts w:ascii="宋体" w:eastAsia="宋体" w:hint="eastAsia"/>
          <w:vanish w:val="0"/>
          <w:color w:val="auto"/>
          <w:kern w:val="2"/>
          <w:sz w:val="24"/>
          <w:szCs w:val="24"/>
        </w:rPr>
        <w:t>人民币（或等值其他货币）；公司成</w:t>
      </w:r>
      <w:r>
        <w:rPr>
          <w:rFonts w:ascii="宋体" w:eastAsia="宋体" w:hint="eastAsia"/>
          <w:vanish w:val="0"/>
          <w:color w:val="auto"/>
          <w:kern w:val="2"/>
          <w:sz w:val="24"/>
          <w:szCs w:val="24"/>
          <w:highlight w:val="yellow"/>
        </w:rPr>
        <w:t>立</w:t>
      </w:r>
      <w:r>
        <w:rPr>
          <w:rFonts w:ascii="宋体" w:eastAsia="宋体" w:hint="eastAsia"/>
          <w:vanish w:val="0"/>
          <w:color w:val="auto"/>
          <w:kern w:val="2"/>
          <w:sz w:val="24"/>
          <w:szCs w:val="24"/>
          <w:u w:val="single"/>
          <w:highlight w:val="yellow"/>
        </w:rPr>
        <w:t>三年</w:t>
      </w:r>
      <w:r>
        <w:rPr>
          <w:rFonts w:ascii="宋体" w:eastAsia="宋体" w:hint="eastAsia"/>
          <w:vanish w:val="0"/>
          <w:color w:val="auto"/>
          <w:kern w:val="2"/>
          <w:sz w:val="24"/>
          <w:szCs w:val="24"/>
        </w:rPr>
        <w:t>以上（以营业执照成立日期到开标当日满三年为准）；且经营范围满足招标人需求；并在人员、设备、资金等方面具有承担本项目的能力。</w:t>
      </w:r>
    </w:p>
    <w:p>
      <w:pPr>
        <w:pStyle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firstLineChars="100" w:firstLine="240"/>
        <w:rPr>
          <w:rFonts w:ascii="宋体" w:eastAsia="宋体" w:hint="eastAsia"/>
          <w:vanish w:val="0"/>
          <w:color w:val="auto"/>
          <w:kern w:val="2"/>
          <w:sz w:val="24"/>
          <w:szCs w:val="24"/>
        </w:rPr>
      </w:pPr>
      <w:r>
        <w:rPr>
          <w:rFonts w:ascii="宋体" w:eastAsia="宋体" w:hint="eastAsia"/>
          <w:vanish w:val="0"/>
          <w:color w:val="auto"/>
          <w:kern w:val="2"/>
          <w:sz w:val="24"/>
          <w:szCs w:val="24"/>
        </w:rPr>
        <w:t>（2）拟投标人应提供三证合一的营业执照</w:t>
      </w:r>
      <w:r>
        <w:rPr>
          <w:rFonts w:ascii="宋体" w:eastAsia="宋体" w:hint="eastAsia"/>
          <w:b/>
          <w:bCs w:val="0"/>
          <w:vanish w:val="0"/>
          <w:color w:val="FF0000"/>
          <w:kern w:val="2"/>
          <w:sz w:val="24"/>
          <w:szCs w:val="24"/>
        </w:rPr>
        <w:t>副本原件和复印件（需盖章）</w:t>
      </w:r>
      <w:r>
        <w:rPr>
          <w:rFonts w:ascii="宋体" w:eastAsia="宋体" w:hint="eastAsia"/>
          <w:vanish w:val="0"/>
          <w:color w:val="auto"/>
          <w:kern w:val="2"/>
          <w:sz w:val="24"/>
          <w:szCs w:val="24"/>
        </w:rPr>
        <w:t>。</w:t>
      </w:r>
    </w:p>
    <w:p>
      <w:pPr>
        <w:pStyle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firstLineChars="100" w:firstLine="240"/>
        <w:rPr>
          <w:rFonts w:ascii="宋体" w:eastAsia="宋体" w:hint="eastAsia"/>
          <w:vanish w:val="0"/>
          <w:color w:val="auto"/>
          <w:kern w:val="2"/>
          <w:sz w:val="24"/>
          <w:szCs w:val="24"/>
        </w:rPr>
      </w:pPr>
      <w:r>
        <w:rPr>
          <w:rFonts w:ascii="宋体" w:eastAsia="宋体" w:hint="eastAsia"/>
          <w:vanish w:val="0"/>
          <w:color w:val="auto"/>
          <w:kern w:val="2"/>
          <w:sz w:val="24"/>
          <w:szCs w:val="24"/>
        </w:rPr>
        <w:t>（3）拟投标人应提供法定代表人资格证明文件。</w:t>
      </w:r>
    </w:p>
    <w:p>
      <w:pPr>
        <w:pStyle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firstLineChars="98" w:firstLine="235"/>
        <w:rPr>
          <w:rFonts w:ascii="宋体" w:eastAsia="宋体" w:hint="eastAsia"/>
          <w:vanish w:val="0"/>
          <w:color w:val="auto"/>
          <w:kern w:val="2"/>
          <w:sz w:val="24"/>
          <w:szCs w:val="24"/>
        </w:rPr>
      </w:pPr>
      <w:r>
        <w:rPr>
          <w:rFonts w:ascii="宋体" w:eastAsia="宋体" w:hint="eastAsia"/>
          <w:vanish w:val="0"/>
          <w:color w:val="auto"/>
          <w:kern w:val="2"/>
          <w:sz w:val="24"/>
          <w:szCs w:val="24"/>
        </w:rPr>
        <w:t>（4）拟投标人在</w:t>
      </w:r>
      <w:r>
        <w:rPr>
          <w:rFonts w:ascii="宋体" w:eastAsia="宋体" w:hint="eastAsia"/>
          <w:vanish w:val="0"/>
          <w:kern w:val="2"/>
          <w:sz w:val="24"/>
          <w:szCs w:val="24"/>
        </w:rPr>
        <w:t>国家市场监督管理总局</w:t>
      </w:r>
      <w:r>
        <w:rPr>
          <w:rFonts w:ascii="宋体" w:eastAsia="宋体" w:hint="eastAsia"/>
          <w:vanish w:val="0"/>
          <w:color w:val="auto"/>
          <w:kern w:val="2"/>
          <w:sz w:val="24"/>
          <w:szCs w:val="24"/>
        </w:rPr>
        <w:t>的《国家企业信用信息公示系统》中查询不存在不良记录。</w:t>
      </w:r>
    </w:p>
    <w:p>
      <w:pPr>
        <w:pStyle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firstLineChars="98" w:firstLine="235"/>
        <w:rPr>
          <w:rFonts w:ascii="宋体" w:eastAsia="宋体" w:hint="eastAsia"/>
          <w:vanish w:val="0"/>
          <w:color w:val="auto"/>
          <w:kern w:val="2"/>
          <w:sz w:val="24"/>
          <w:szCs w:val="24"/>
        </w:rPr>
      </w:pPr>
      <w:r>
        <w:rPr>
          <w:rFonts w:ascii="宋体" w:eastAsia="宋体" w:hint="eastAsia"/>
          <w:vanish w:val="0"/>
          <w:color w:val="auto"/>
          <w:kern w:val="2"/>
          <w:sz w:val="24"/>
          <w:szCs w:val="24"/>
        </w:rPr>
        <w:t>（5）拟投标人不存在严重违规或被列入招标人“黑名单”的声明。</w:t>
      </w:r>
    </w:p>
    <w:p>
      <w:pPr>
        <w:pStyle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firstLineChars="98" w:firstLine="235"/>
        <w:rPr>
          <w:rFonts w:ascii="宋体" w:eastAsia="宋体" w:hint="eastAsia"/>
          <w:vanish w:val="0"/>
          <w:color w:val="auto"/>
          <w:kern w:val="2"/>
          <w:sz w:val="24"/>
          <w:szCs w:val="24"/>
        </w:rPr>
      </w:pPr>
      <w:r>
        <w:rPr>
          <w:rFonts w:ascii="宋体" w:eastAsia="宋体" w:hint="eastAsia"/>
          <w:vanish w:val="0"/>
          <w:color w:val="auto"/>
          <w:kern w:val="2"/>
          <w:sz w:val="24"/>
          <w:szCs w:val="24"/>
        </w:rPr>
        <w:t>（6）拟投标人经审计的近三年的公司财务报表（资产负债表、损益表、现金流量表）未显示异常。</w:t>
      </w:r>
    </w:p>
    <w:p>
      <w:pPr>
        <w:pStyle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firstLineChars="98" w:firstLine="235"/>
        <w:rPr>
          <w:rFonts w:ascii="宋体" w:eastAsia="宋体" w:hint="eastAsia"/>
          <w:vanish w:val="0"/>
          <w:color w:val="auto"/>
          <w:kern w:val="2"/>
          <w:sz w:val="24"/>
          <w:szCs w:val="24"/>
        </w:rPr>
      </w:pPr>
      <w:r>
        <w:rPr>
          <w:rFonts w:ascii="宋体" w:eastAsia="宋体" w:hint="eastAsia"/>
          <w:vanish w:val="0"/>
          <w:color w:val="auto"/>
          <w:kern w:val="2"/>
          <w:sz w:val="24"/>
          <w:szCs w:val="24"/>
        </w:rPr>
        <w:t>（7）拟投标人有与本次招标内容相同或类似项目业绩，且近3年内无因服务不当而造成重大事故。</w:t>
      </w:r>
    </w:p>
    <w:p>
      <w:pPr>
        <w:pStyle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firstLineChars="98" w:firstLine="235"/>
        <w:rPr>
          <w:rFonts w:ascii="宋体" w:eastAsia="宋体" w:hint="eastAsia"/>
          <w:vanish w:val="0"/>
          <w:color w:val="auto"/>
          <w:kern w:val="2"/>
          <w:sz w:val="24"/>
          <w:szCs w:val="24"/>
        </w:rPr>
      </w:pPr>
      <w:r>
        <w:rPr>
          <w:rFonts w:ascii="宋体" w:eastAsia="宋体" w:hint="eastAsia"/>
          <w:vanish w:val="0"/>
          <w:color w:val="auto"/>
          <w:kern w:val="2"/>
          <w:sz w:val="24"/>
          <w:szCs w:val="24"/>
        </w:rPr>
        <w:t>（8）本项目不接受联合体投标。</w:t>
      </w:r>
    </w:p>
    <w:p>
      <w:pPr>
        <w:pStyle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firstLineChars="98" w:firstLine="235"/>
        <w:rPr>
          <w:rFonts w:ascii="宋体" w:eastAsia="宋体" w:hint="eastAsia"/>
          <w:vanish w:val="0"/>
          <w:color w:val="auto"/>
          <w:kern w:val="2"/>
          <w:sz w:val="24"/>
          <w:szCs w:val="24"/>
        </w:rPr>
      </w:pPr>
      <w:r>
        <w:rPr>
          <w:rFonts w:ascii="宋体" w:eastAsia="宋体" w:hint="eastAsia"/>
          <w:vanish w:val="0"/>
          <w:color w:val="auto"/>
          <w:kern w:val="2"/>
          <w:sz w:val="24"/>
          <w:szCs w:val="24"/>
        </w:rPr>
        <w:t>（9）本项目不接受代理商投标</w:t>
      </w:r>
    </w:p>
    <w:p>
      <w:pPr>
        <w:pStyle w:val="1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firstLineChars="198" w:firstLine="475"/>
        <w:rPr>
          <w:rFonts w:ascii="宋体" w:eastAsia="宋体" w:hint="eastAsia"/>
          <w:b/>
          <w:bCs w:val="0"/>
          <w:vanish w:val="0"/>
          <w:color w:val="auto"/>
          <w:kern w:val="2"/>
          <w:sz w:val="24"/>
          <w:szCs w:val="24"/>
        </w:rPr>
      </w:pPr>
      <w:r>
        <w:rPr>
          <w:rFonts w:ascii="宋体" w:eastAsia="宋体" w:hint="eastAsia"/>
          <w:b/>
          <w:bCs w:val="0"/>
          <w:vanish w:val="0"/>
          <w:color w:val="auto"/>
          <w:kern w:val="2"/>
          <w:sz w:val="24"/>
          <w:szCs w:val="24"/>
        </w:rPr>
        <w:t>* 注：</w:t>
      </w:r>
    </w:p>
    <w:p>
      <w:pPr>
        <w:pStyle w:val="17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="987" w:hanging="420"/>
        <w:rPr>
          <w:rFonts w:ascii="宋体" w:eastAsia="宋体" w:hint="eastAsia"/>
          <w:vanish w:val="0"/>
          <w:color w:val="auto"/>
          <w:kern w:val="2"/>
          <w:sz w:val="24"/>
          <w:szCs w:val="24"/>
        </w:rPr>
      </w:pPr>
      <w:r>
        <w:rPr>
          <w:rFonts w:ascii="宋体" w:eastAsia="宋体" w:hint="eastAsia"/>
          <w:b/>
          <w:bCs w:val="0"/>
          <w:vanish w:val="0"/>
          <w:color w:val="auto"/>
          <w:kern w:val="2"/>
          <w:sz w:val="24"/>
          <w:szCs w:val="24"/>
        </w:rPr>
        <w:t>如果是授权委托人投标，</w:t>
      </w:r>
      <w:r>
        <w:rPr>
          <w:rFonts w:ascii="宋体" w:eastAsia="宋体" w:hint="eastAsia"/>
          <w:vanish w:val="0"/>
          <w:color w:val="auto"/>
          <w:kern w:val="2"/>
          <w:sz w:val="24"/>
          <w:szCs w:val="24"/>
        </w:rPr>
        <w:t>要携带三证合一的营业执照副本原件和复印件、法人授权委托书、身份证原件、参加开标会议，否则视为弃标；</w:t>
      </w:r>
    </w:p>
    <w:p>
      <w:pPr>
        <w:pStyle w:val="17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line="360" w:lineRule="auto"/>
        <w:ind w:left="987" w:hanging="420"/>
        <w:rPr>
          <w:rFonts w:ascii="宋体" w:eastAsia="宋体" w:hint="eastAsia"/>
          <w:vanish w:val="0"/>
          <w:color w:val="auto"/>
          <w:kern w:val="2"/>
          <w:sz w:val="24"/>
          <w:szCs w:val="24"/>
        </w:rPr>
      </w:pPr>
      <w:r>
        <w:rPr>
          <w:rFonts w:ascii="宋体" w:eastAsia="宋体" w:hint="eastAsia"/>
          <w:b/>
          <w:bCs w:val="0"/>
          <w:vanish w:val="0"/>
          <w:color w:val="auto"/>
          <w:kern w:val="2"/>
          <w:sz w:val="24"/>
          <w:szCs w:val="24"/>
        </w:rPr>
        <w:t>如果是法人参加投标</w:t>
      </w:r>
      <w:r>
        <w:rPr>
          <w:rFonts w:ascii="宋体" w:eastAsia="宋体" w:hint="eastAsia"/>
          <w:vanish w:val="0"/>
          <w:color w:val="auto"/>
          <w:kern w:val="2"/>
          <w:sz w:val="24"/>
          <w:szCs w:val="24"/>
        </w:rPr>
        <w:t>，要携带要携带三证合一的营业执照副本原件和复印件、法人代表证明原件、身份证原件参加开标会议，否则视为弃标；</w:t>
      </w:r>
    </w:p>
    <w:p>
      <w:pPr>
        <w:pStyle w:val="37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rFonts w:ascii="宋体" w:eastAsia="宋体" w:hint="eastAsia"/>
          <w:b/>
          <w:bCs w:val="0"/>
          <w:vanish w:val="0"/>
          <w:color w:val="auto"/>
          <w:kern w:val="2"/>
          <w:sz w:val="24"/>
          <w:szCs w:val="24"/>
        </w:rPr>
      </w:pPr>
      <w:r>
        <w:rPr>
          <w:rFonts w:ascii="宋体" w:eastAsia="宋体" w:hint="eastAsia"/>
          <w:b/>
          <w:bCs w:val="0"/>
          <w:vanish w:val="0"/>
          <w:color w:val="auto"/>
          <w:kern w:val="2"/>
          <w:sz w:val="24"/>
          <w:szCs w:val="24"/>
        </w:rPr>
        <w:t>投标人投标时必须携带三证合一的营业执照副本原件和复印件（需盖章）、授权委托书及身份证原件（授权委托书除附在投标文件中外，还需另外单独携带一份，以备验证，如果是法人参加投标，要携带法人代表证明原件及身份证原件）参加开标会议，否则视为弃标。</w:t>
      </w:r>
    </w:p>
    <w:p>
      <w:pPr>
        <w:spacing w:beforeLines="100" w:before="312" w:afterLines="50" w:after="156" w:line="440" w:lineRule="exact"/>
        <w:ind w:left="0"/>
        <w:outlineLvl w:val="0"/>
        <w:rPr>
          <w:rFonts w:ascii="宋体" w:eastAsia="宋体" w:cs="宋体" w:hAnsi="宋体" w:hint="eastAsia"/>
          <w:b/>
          <w:bCs/>
          <w:sz w:val="24"/>
        </w:rPr>
      </w:pPr>
      <w:r>
        <w:rPr>
          <w:rFonts w:ascii="宋体" w:eastAsia="宋体" w:cs="宋体" w:hAnsi="宋体"/>
          <w:b/>
          <w:bCs/>
          <w:sz w:val="24"/>
        </w:rPr>
        <w:t>四。</w:t>
      </w:r>
      <w:r>
        <w:rPr>
          <w:rFonts w:ascii="宋体" w:eastAsia="宋体" w:cs="宋体" w:hAnsi="宋体" w:hint="eastAsia"/>
          <w:b/>
          <w:bCs/>
          <w:sz w:val="24"/>
        </w:rPr>
        <w:t xml:space="preserve">采购文件领取  </w:t>
      </w:r>
    </w:p>
    <w:p>
      <w:pPr>
        <w:numPr>
          <w:ilvl w:val="0"/>
          <w:numId w:val="3"/>
        </w:numPr>
        <w:spacing w:line="440" w:lineRule="exact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 w:hint="eastAsia"/>
          <w:b/>
          <w:bCs/>
          <w:sz w:val="24"/>
        </w:rPr>
        <w:t>采购文件领取方式：</w:t>
      </w:r>
      <w:r>
        <w:rPr>
          <w:rFonts w:ascii="宋体" w:eastAsia="宋体" w:cs="宋体" w:hAnsi="宋体" w:hint="eastAsia"/>
          <w:sz w:val="24"/>
        </w:rPr>
        <w:t>报名成功后，线</w:t>
      </w:r>
      <w:r>
        <w:rPr>
          <w:rFonts w:ascii="宋体" w:eastAsia="宋体" w:cs="宋体" w:hAnsi="宋体"/>
          <w:sz w:val="24"/>
        </w:rPr>
        <w:t>下</w:t>
      </w:r>
      <w:r>
        <w:rPr>
          <w:rFonts w:ascii="宋体" w:eastAsia="宋体" w:cs="宋体" w:hAnsi="宋体" w:hint="eastAsia"/>
          <w:sz w:val="24"/>
        </w:rPr>
        <w:t>领取</w:t>
      </w:r>
    </w:p>
    <w:p>
      <w:pPr>
        <w:numPr>
          <w:ilvl w:val="0"/>
          <w:numId w:val="3"/>
        </w:numPr>
        <w:spacing w:line="440" w:lineRule="exact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 w:hint="eastAsia"/>
          <w:b/>
          <w:bCs/>
          <w:sz w:val="24"/>
        </w:rPr>
        <w:t>采购文件领取截止时间：</w:t>
      </w:r>
      <w:r>
        <w:rPr>
          <w:rFonts w:ascii="宋体" w:eastAsia="宋体" w:cs="宋体" w:hAnsi="宋体" w:hint="eastAsia"/>
          <w:sz w:val="24"/>
        </w:rPr>
        <w:t>2026-</w:t>
      </w:r>
      <w:r>
        <w:rPr>
          <w:rFonts w:ascii="宋体" w:eastAsia="宋体" w:cs="宋体" w:hAnsi="宋体" w:hint="eastAsia"/>
          <w:sz w:val="24"/>
          <w:lang w:val="en-US" w:eastAsia="zh-CN"/>
          <w:highlight w:val="auto"/>
        </w:rPr>
        <w:t>0</w:t>
      </w:r>
      <w:r>
        <w:rPr>
          <w:rFonts w:ascii="宋体" w:eastAsia="宋体" w:cs="宋体" w:hAnsi="宋体"/>
          <w:sz w:val="24"/>
          <w:lang w:val="en-US" w:eastAsia="zh-CN"/>
          <w:highlight w:val="auto"/>
        </w:rPr>
        <w:t>6</w:t>
      </w:r>
      <w:r>
        <w:rPr>
          <w:rFonts w:ascii="宋体" w:eastAsia="宋体" w:cs="宋体" w:hAnsi="宋体" w:hint="eastAsia"/>
          <w:sz w:val="24"/>
          <w:highlight w:val="auto"/>
        </w:rPr>
        <w:t>-</w:t>
      </w:r>
      <w:r>
        <w:rPr>
          <w:rFonts w:ascii="宋体" w:eastAsia="宋体" w:cs="宋体" w:hAnsi="宋体"/>
          <w:sz w:val="24"/>
          <w:lang w:val="en-US" w:eastAsia="zh-CN"/>
          <w:highlight w:val="auto"/>
        </w:rPr>
        <w:t>25</w:t>
      </w:r>
      <w:r>
        <w:rPr>
          <w:rFonts w:ascii="宋体" w:eastAsia="宋体" w:cs="宋体" w:hAnsi="宋体" w:hint="eastAsia"/>
          <w:sz w:val="24"/>
          <w:highlight w:val="auto"/>
        </w:rPr>
        <w:t xml:space="preserve"> </w:t>
      </w:r>
      <w:r>
        <w:rPr>
          <w:rFonts w:ascii="宋体" w:eastAsia="宋体" w:cs="宋体" w:hAnsi="宋体" w:hint="eastAsia"/>
          <w:sz w:val="24"/>
          <w:lang w:val="en-US" w:eastAsia="zh-CN"/>
          <w:highlight w:val="auto"/>
        </w:rPr>
        <w:t>17</w:t>
      </w:r>
      <w:r>
        <w:rPr>
          <w:rFonts w:ascii="宋体" w:eastAsia="宋体" w:cs="宋体" w:hAnsi="宋体" w:hint="eastAsia"/>
          <w:sz w:val="24"/>
          <w:highlight w:val="auto"/>
        </w:rPr>
        <w:t>:00:00</w:t>
      </w:r>
    </w:p>
    <w:p>
      <w:pPr>
        <w:numPr>
          <w:ilvl w:val="0"/>
          <w:numId w:val="3"/>
        </w:numPr>
        <w:spacing w:line="440" w:lineRule="exact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 w:hint="eastAsia"/>
          <w:b/>
          <w:bCs/>
          <w:sz w:val="24"/>
        </w:rPr>
        <w:t>采购文件领取地点：</w:t>
      </w:r>
      <w:r>
        <w:rPr>
          <w:rFonts w:ascii="宋体" w:cs="宋体" w:hAnsi="宋体" w:hint="eastAsia"/>
          <w:sz w:val="24"/>
        </w:rPr>
        <w:t>山东省济南市高新区华奥路777号重汽科技大厦</w:t>
      </w:r>
    </w:p>
    <w:p>
      <w:pPr>
        <w:numPr>
          <w:ilvl w:val="0"/>
          <w:numId w:val="1"/>
        </w:numPr>
        <w:spacing w:beforeLines="100" w:before="312" w:afterLines="50" w:after="156" w:line="440" w:lineRule="exact"/>
        <w:outlineLvl w:val="0"/>
        <w:rPr>
          <w:rFonts w:ascii="宋体" w:eastAsia="宋体" w:cs="宋体" w:hAnsi="宋体" w:hint="eastAsia"/>
          <w:b/>
          <w:bCs/>
          <w:sz w:val="24"/>
        </w:rPr>
      </w:pPr>
      <w:r>
        <w:rPr>
          <w:rFonts w:ascii="宋体" w:eastAsia="宋体" w:cs="宋体" w:hAnsi="宋体" w:hint="eastAsia"/>
          <w:b/>
          <w:bCs/>
          <w:sz w:val="24"/>
        </w:rPr>
        <w:t xml:space="preserve">响应文件提交 </w:t>
      </w:r>
    </w:p>
    <w:p>
      <w:pPr>
        <w:numPr>
          <w:ilvl w:val="0"/>
          <w:numId w:val="4"/>
        </w:numPr>
        <w:spacing w:line="440" w:lineRule="exact"/>
        <w:rPr>
          <w:rFonts w:ascii="宋体" w:eastAsia="宋体" w:cs="宋体" w:hAnsi="宋体" w:hint="eastAsia"/>
          <w:sz w:val="24"/>
          <w:highlight w:val="auto"/>
        </w:rPr>
      </w:pPr>
      <w:r>
        <w:rPr>
          <w:rFonts w:ascii="宋体" w:eastAsia="宋体" w:cs="宋体" w:hAnsi="宋体" w:hint="eastAsia"/>
          <w:b/>
          <w:bCs/>
          <w:sz w:val="24"/>
          <w:highlight w:val="auto"/>
        </w:rPr>
        <w:t>递交方式：</w:t>
      </w:r>
      <w:r>
        <w:rPr>
          <w:rFonts w:ascii="宋体" w:eastAsia="宋体" w:cs="宋体" w:hAnsi="宋体" w:hint="eastAsia"/>
          <w:sz w:val="24"/>
          <w:highlight w:val="auto"/>
        </w:rPr>
        <w:t>线下</w:t>
      </w:r>
    </w:p>
    <w:p>
      <w:pPr>
        <w:numPr>
          <w:ilvl w:val="0"/>
          <w:numId w:val="4"/>
        </w:numPr>
        <w:spacing w:line="440" w:lineRule="exact"/>
        <w:rPr>
          <w:rFonts w:ascii="宋体" w:eastAsia="宋体" w:cs="宋体" w:hAnsi="宋体" w:hint="eastAsia"/>
          <w:sz w:val="24"/>
          <w:highlight w:val="auto"/>
        </w:rPr>
      </w:pPr>
      <w:r>
        <w:rPr>
          <w:rFonts w:ascii="宋体" w:eastAsia="宋体" w:cs="宋体" w:hAnsi="宋体" w:hint="eastAsia"/>
          <w:b/>
          <w:bCs/>
          <w:sz w:val="24"/>
          <w:highlight w:val="auto"/>
        </w:rPr>
        <w:t>递交截止时间：</w:t>
      </w:r>
      <w:r>
        <w:rPr>
          <w:rFonts w:ascii="宋体" w:eastAsia="宋体" w:cs="宋体" w:hAnsi="宋体" w:hint="eastAsia"/>
          <w:sz w:val="24"/>
          <w:highlight w:val="auto"/>
        </w:rPr>
        <w:t>2026-0</w:t>
      </w:r>
      <w:r>
        <w:rPr>
          <w:rFonts w:ascii="宋体" w:eastAsia="宋体" w:cs="宋体" w:hAnsi="宋体"/>
          <w:sz w:val="24"/>
          <w:lang w:val="en-US" w:eastAsia="zh-CN"/>
          <w:highlight w:val="auto"/>
        </w:rPr>
        <w:t>7</w:t>
      </w:r>
      <w:r>
        <w:rPr>
          <w:rFonts w:ascii="宋体" w:eastAsia="宋体" w:cs="宋体" w:hAnsi="宋体" w:hint="eastAsia"/>
          <w:sz w:val="24"/>
          <w:highlight w:val="auto"/>
        </w:rPr>
        <w:t>-</w:t>
      </w:r>
      <w:r>
        <w:rPr>
          <w:rFonts w:ascii="宋体" w:eastAsia="宋体" w:cs="宋体" w:hAnsi="宋体"/>
          <w:sz w:val="24"/>
          <w:lang w:val="en-US" w:eastAsia="zh-CN"/>
          <w:highlight w:val="auto"/>
        </w:rPr>
        <w:t>01</w:t>
      </w:r>
      <w:r>
        <w:rPr>
          <w:rFonts w:ascii="宋体" w:eastAsia="宋体" w:cs="宋体" w:hAnsi="宋体" w:hint="eastAsia"/>
          <w:sz w:val="24"/>
          <w:highlight w:val="auto"/>
        </w:rPr>
        <w:t xml:space="preserve"> </w:t>
      </w:r>
      <w:r>
        <w:rPr>
          <w:rFonts w:ascii="宋体" w:eastAsia="宋体" w:cs="宋体" w:hAnsi="宋体" w:hint="eastAsia"/>
          <w:sz w:val="24"/>
          <w:lang w:val="en-US" w:eastAsia="zh-CN"/>
          <w:highlight w:val="auto"/>
        </w:rPr>
        <w:t>9</w:t>
      </w:r>
      <w:r>
        <w:rPr>
          <w:rFonts w:ascii="宋体" w:eastAsia="宋体" w:cs="宋体" w:hAnsi="宋体" w:hint="eastAsia"/>
          <w:sz w:val="24"/>
          <w:highlight w:val="auto"/>
        </w:rPr>
        <w:t>:</w:t>
      </w:r>
      <w:r>
        <w:rPr>
          <w:rFonts w:ascii="宋体" w:eastAsia="宋体" w:cs="宋体" w:hAnsi="宋体" w:hint="eastAsia"/>
          <w:sz w:val="24"/>
          <w:lang w:val="en-US" w:eastAsia="zh-CN"/>
          <w:highlight w:val="auto"/>
        </w:rPr>
        <w:t>3</w:t>
      </w:r>
      <w:r>
        <w:rPr>
          <w:rFonts w:ascii="宋体" w:eastAsia="宋体" w:cs="宋体" w:hAnsi="宋体" w:hint="eastAsia"/>
          <w:sz w:val="24"/>
          <w:highlight w:val="auto"/>
        </w:rPr>
        <w:t xml:space="preserve">0:00 </w:t>
      </w:r>
    </w:p>
    <w:p>
      <w:pPr>
        <w:numPr>
          <w:ilvl w:val="0"/>
          <w:numId w:val="4"/>
        </w:numPr>
        <w:spacing w:line="440" w:lineRule="exact"/>
        <w:rPr>
          <w:rFonts w:ascii="宋体" w:eastAsia="宋体" w:cs="宋体" w:hAnsi="宋体" w:hint="eastAsia"/>
          <w:sz w:val="24"/>
          <w:highlight w:val="auto"/>
        </w:rPr>
      </w:pPr>
      <w:r>
        <w:rPr>
          <w:rFonts w:ascii="宋体" w:eastAsia="宋体" w:cs="宋体" w:hAnsi="宋体" w:hint="eastAsia"/>
          <w:b/>
          <w:bCs/>
          <w:sz w:val="24"/>
          <w:highlight w:val="auto"/>
        </w:rPr>
        <w:t>电子版递交地点：</w:t>
      </w:r>
      <w:r>
        <w:rPr>
          <w:rFonts w:ascii="宋体" w:eastAsia="宋体" w:cs="宋体" w:hAnsi="宋体" w:hint="eastAsia"/>
          <w:sz w:val="24"/>
          <w:highlight w:val="auto"/>
        </w:rPr>
        <w:fldChar w:fldCharType="begin"/>
      </w:r>
      <w:r>
        <w:instrText>HYPERLINK "https://ecaitong.sinotruk.com:8012/" /l "/login"</w:instrText>
      </w:r>
      <w:r>
        <w:rPr>
          <w:rFonts w:ascii="宋体" w:eastAsia="宋体" w:cs="宋体" w:hAnsi="宋体" w:hint="eastAsia"/>
          <w:sz w:val="24"/>
          <w:highlight w:val="auto"/>
        </w:rPr>
        <w:fldChar w:fldCharType="separate"/>
      </w:r>
      <w:r>
        <w:rPr>
          <w:rFonts w:ascii="宋体" w:eastAsia="宋体" w:cs="宋体" w:hAnsi="宋体" w:hint="eastAsia"/>
          <w:sz w:val="24"/>
          <w:highlight w:val="auto"/>
        </w:rPr>
        <w:t>中国重汽e采通</w:t>
      </w:r>
      <w:r>
        <w:rPr>
          <w:rFonts w:ascii="宋体" w:eastAsia="宋体" w:cs="宋体" w:hAnsi="宋体" w:hint="eastAsia"/>
          <w:sz w:val="24"/>
          <w:highlight w:val="auto"/>
        </w:rPr>
        <w:fldChar w:fldCharType="end"/>
      </w:r>
      <w:r>
        <w:rPr>
          <w:rFonts w:ascii="宋体" w:eastAsia="宋体" w:cs="宋体" w:hAnsi="宋体" w:hint="eastAsia"/>
          <w:sz w:val="24"/>
          <w:highlight w:val="auto"/>
        </w:rPr>
        <w:t>-招标中心-</w:t>
      </w:r>
      <w:r>
        <w:rPr>
          <w:rFonts w:ascii="宋体" w:eastAsia="宋体" w:cs="宋体" w:hAnsi="宋体"/>
          <w:sz w:val="24"/>
          <w:highlight w:val="auto"/>
        </w:rPr>
        <w:t>非生产类招投标</w:t>
      </w:r>
      <w:r>
        <w:rPr>
          <w:rFonts w:ascii="宋体" w:eastAsia="宋体" w:cs="宋体" w:hAnsi="宋体" w:hint="eastAsia"/>
          <w:sz w:val="24"/>
          <w:highlight w:val="auto"/>
        </w:rPr>
        <w:t xml:space="preserve">-供应商投标 </w:t>
      </w:r>
    </w:p>
    <w:p>
      <w:pPr>
        <w:numPr>
          <w:ilvl w:val="0"/>
          <w:numId w:val="4"/>
        </w:numPr>
        <w:spacing w:line="440" w:lineRule="exact"/>
        <w:rPr>
          <w:rFonts w:ascii="宋体" w:eastAsia="宋体" w:cs="宋体" w:hAnsi="宋体" w:hint="eastAsia"/>
          <w:sz w:val="24"/>
          <w:highlight w:val="auto"/>
        </w:rPr>
      </w:pPr>
      <w:r>
        <w:rPr>
          <w:rFonts w:ascii="宋体" w:eastAsia="宋体" w:cs="宋体" w:hAnsi="宋体" w:hint="eastAsia"/>
          <w:b/>
          <w:bCs/>
          <w:sz w:val="24"/>
          <w:highlight w:val="auto"/>
        </w:rPr>
        <w:t>纸质版递交地点：</w:t>
      </w:r>
      <w:r>
        <w:rPr>
          <w:rFonts w:ascii="宋体" w:eastAsia="宋体" w:cs="宋体" w:hAnsi="宋体" w:hint="eastAsia"/>
          <w:sz w:val="24"/>
          <w:highlight w:val="auto"/>
        </w:rPr>
        <w:t>线下开标时现场提交</w:t>
      </w:r>
    </w:p>
    <w:p>
      <w:pPr>
        <w:numPr>
          <w:ilvl w:val="0"/>
          <w:numId w:val="1"/>
        </w:numPr>
        <w:spacing w:beforeLines="100" w:before="312" w:afterLines="50" w:after="156" w:line="440" w:lineRule="exact"/>
        <w:outlineLvl w:val="0"/>
        <w:rPr>
          <w:rFonts w:ascii="宋体" w:eastAsia="宋体" w:cs="宋体" w:hAnsi="宋体" w:hint="eastAsia"/>
          <w:b/>
          <w:bCs/>
          <w:sz w:val="24"/>
        </w:rPr>
      </w:pPr>
      <w:r>
        <w:rPr>
          <w:rFonts w:ascii="宋体" w:eastAsia="宋体" w:cs="宋体" w:hAnsi="宋体" w:hint="eastAsia"/>
          <w:b/>
          <w:bCs/>
          <w:sz w:val="24"/>
        </w:rPr>
        <w:t xml:space="preserve">开标时间和地点 </w:t>
      </w:r>
    </w:p>
    <w:p>
      <w:pPr>
        <w:numPr>
          <w:ilvl w:val="0"/>
          <w:numId w:val="5"/>
        </w:numPr>
        <w:spacing w:line="440" w:lineRule="exact"/>
        <w:rPr>
          <w:rFonts w:ascii="宋体" w:eastAsia="宋体" w:cs="宋体" w:hAnsi="宋体" w:hint="eastAsia"/>
          <w:sz w:val="24"/>
          <w:highlight w:val="auto"/>
        </w:rPr>
      </w:pPr>
      <w:r>
        <w:rPr>
          <w:rFonts w:ascii="宋体" w:eastAsia="宋体" w:cs="宋体" w:hAnsi="宋体" w:hint="eastAsia"/>
          <w:b/>
          <w:bCs/>
          <w:sz w:val="24"/>
          <w:highlight w:val="auto"/>
        </w:rPr>
        <w:t>开标时间：</w:t>
      </w:r>
      <w:r>
        <w:rPr>
          <w:rFonts w:ascii="宋体" w:eastAsia="宋体" w:cs="宋体" w:hAnsi="宋体" w:hint="eastAsia"/>
          <w:sz w:val="24"/>
          <w:highlight w:val="auto"/>
        </w:rPr>
        <w:t>2026-0</w:t>
      </w:r>
      <w:r>
        <w:rPr>
          <w:rFonts w:ascii="宋体" w:eastAsia="宋体" w:cs="宋体" w:hAnsi="宋体"/>
          <w:sz w:val="24"/>
          <w:lang w:val="en-US" w:eastAsia="zh-CN"/>
          <w:highlight w:val="auto"/>
        </w:rPr>
        <w:t>7</w:t>
      </w:r>
      <w:r>
        <w:rPr>
          <w:rFonts w:ascii="宋体" w:eastAsia="宋体" w:cs="宋体" w:hAnsi="宋体" w:hint="eastAsia"/>
          <w:sz w:val="24"/>
          <w:highlight w:val="auto"/>
        </w:rPr>
        <w:t>-</w:t>
      </w:r>
      <w:r>
        <w:rPr>
          <w:rFonts w:ascii="宋体" w:eastAsia="宋体" w:cs="宋体" w:hAnsi="宋体"/>
          <w:sz w:val="24"/>
          <w:highlight w:val="auto"/>
        </w:rPr>
        <w:t>01</w:t>
      </w:r>
      <w:r>
        <w:rPr>
          <w:rFonts w:ascii="宋体" w:eastAsia="宋体" w:cs="宋体" w:hAnsi="宋体" w:hint="eastAsia"/>
          <w:sz w:val="24"/>
          <w:highlight w:val="auto"/>
        </w:rPr>
        <w:t xml:space="preserve"> 09:30:00 （暂定，以实际通知为准）</w:t>
      </w:r>
    </w:p>
    <w:p>
      <w:pPr>
        <w:numPr>
          <w:ilvl w:val="0"/>
          <w:numId w:val="5"/>
        </w:numPr>
        <w:spacing w:line="440" w:lineRule="exact"/>
        <w:rPr>
          <w:rFonts w:ascii="宋体" w:eastAsia="宋体" w:cs="宋体" w:hAnsi="宋体" w:hint="eastAsia"/>
          <w:sz w:val="24"/>
          <w:highlight w:val="auto"/>
        </w:rPr>
      </w:pPr>
      <w:r>
        <w:rPr>
          <w:rFonts w:ascii="宋体" w:eastAsia="宋体" w:cs="宋体" w:hAnsi="宋体" w:hint="eastAsia"/>
          <w:b/>
          <w:bCs/>
          <w:sz w:val="24"/>
          <w:highlight w:val="auto"/>
        </w:rPr>
        <w:t>开标地点：</w:t>
      </w:r>
      <w:r>
        <w:rPr>
          <w:rFonts w:ascii="宋体" w:eastAsia="宋体" w:cs="宋体" w:hAnsi="宋体" w:hint="eastAsia"/>
          <w:sz w:val="24"/>
          <w:highlight w:val="auto"/>
        </w:rPr>
        <w:t>济南市高新区华奥路777号重汽科技大厦</w:t>
      </w:r>
      <w:r>
        <w:rPr>
          <w:rFonts w:ascii="宋体" w:eastAsia="宋体" w:cs="宋体" w:hAnsi="宋体" w:hint="eastAsia"/>
          <w:sz w:val="24"/>
          <w:lang w:val="en-US" w:eastAsia="zh-CN"/>
          <w:highlight w:val="auto"/>
        </w:rPr>
        <w:t>三层</w:t>
      </w:r>
      <w:r>
        <w:rPr>
          <w:rFonts w:ascii="宋体" w:eastAsia="宋体" w:cs="宋体" w:hAnsi="宋体" w:hint="eastAsia"/>
          <w:sz w:val="24"/>
          <w:highlight w:val="auto"/>
        </w:rPr>
        <w:t>会议室（暂定，以实际通知为准）</w:t>
      </w:r>
    </w:p>
    <w:p>
      <w:pPr>
        <w:numPr>
          <w:ilvl w:val="0"/>
          <w:numId w:val="1"/>
        </w:numPr>
        <w:spacing w:beforeLines="100" w:before="312" w:afterLines="50" w:after="156" w:line="440" w:lineRule="exact"/>
        <w:outlineLvl w:val="0"/>
        <w:rPr>
          <w:rFonts w:ascii="宋体" w:eastAsia="宋体" w:cs="宋体" w:hAnsi="宋体" w:hint="eastAsia"/>
          <w:b/>
          <w:bCs/>
          <w:sz w:val="24"/>
          <w:highlight w:val="auto"/>
        </w:rPr>
      </w:pPr>
      <w:r>
        <w:rPr>
          <w:rFonts w:ascii="宋体" w:eastAsia="宋体" w:cs="宋体" w:hAnsi="宋体" w:hint="eastAsia"/>
          <w:b/>
          <w:bCs/>
          <w:sz w:val="24"/>
          <w:highlight w:val="auto"/>
        </w:rPr>
        <w:t xml:space="preserve">发布公告的媒介  </w:t>
      </w:r>
    </w:p>
    <w:p>
      <w:pPr>
        <w:spacing w:line="440" w:lineRule="exact"/>
        <w:rPr>
          <w:rFonts w:ascii="宋体" w:eastAsia="宋体" w:cs="宋体" w:hAnsi="宋体" w:hint="eastAsia"/>
          <w:sz w:val="24"/>
          <w:highlight w:val="yellow"/>
        </w:rPr>
      </w:pPr>
      <w:r>
        <w:rPr>
          <w:rFonts w:ascii="宋体" w:eastAsia="宋体" w:cs="宋体" w:hAnsi="宋体" w:hint="eastAsia"/>
          <w:sz w:val="24"/>
          <w:highlight w:val="auto"/>
        </w:rPr>
        <w:t xml:space="preserve">    阳光采购服务平台（www.ygcgfw.com） </w:t>
      </w:r>
      <w:r>
        <w:rPr>
          <w:rFonts w:ascii="宋体" w:eastAsia="宋体" w:cs="宋体" w:hAnsi="宋体" w:hint="eastAsia"/>
          <w:sz w:val="24"/>
          <w:highlight w:val="yellow"/>
        </w:rPr>
        <w:t>中国重汽</w:t>
      </w:r>
      <w:r>
        <w:rPr>
          <w:rFonts w:ascii="宋体" w:eastAsia="宋体" w:cs="宋体" w:hAnsi="宋体"/>
          <w:sz w:val="24"/>
          <w:highlight w:val="yellow"/>
        </w:rPr>
        <w:t>集团官网</w:t>
      </w:r>
      <w:r>
        <w:rPr>
          <w:rFonts w:ascii="宋体" w:eastAsia="宋体" w:cs="宋体" w:hAnsi="宋体" w:hint="eastAsia"/>
          <w:sz w:val="24"/>
          <w:highlight w:val="yellow"/>
        </w:rPr>
        <w:t>（ww.cnhtc.com.cn）</w:t>
      </w:r>
    </w:p>
    <w:p>
      <w:pPr>
        <w:numPr>
          <w:ilvl w:val="0"/>
          <w:numId w:val="1"/>
        </w:numPr>
        <w:spacing w:beforeLines="100" w:before="312" w:afterLines="50" w:after="156" w:line="440" w:lineRule="exact"/>
        <w:outlineLvl w:val="0"/>
        <w:rPr>
          <w:rFonts w:ascii="宋体" w:eastAsia="宋体" w:cs="宋体" w:hAnsi="宋体" w:hint="eastAsia"/>
          <w:b/>
          <w:bCs/>
          <w:sz w:val="24"/>
        </w:rPr>
      </w:pPr>
      <w:r>
        <w:rPr>
          <w:rFonts w:ascii="宋体" w:eastAsia="宋体" w:cs="宋体" w:hAnsi="宋体" w:hint="eastAsia"/>
          <w:b/>
          <w:bCs/>
          <w:sz w:val="24"/>
        </w:rPr>
        <w:t xml:space="preserve">联系方式 </w:t>
      </w:r>
    </w:p>
    <w:p>
      <w:pPr>
        <w:spacing w:line="440" w:lineRule="exact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 w:hint="eastAsia"/>
          <w:b/>
          <w:bCs/>
          <w:sz w:val="24"/>
        </w:rPr>
        <w:t xml:space="preserve">    1.采购人信息：</w:t>
      </w:r>
      <w:r>
        <w:rPr>
          <w:rFonts w:ascii="宋体" w:eastAsia="宋体" w:cs="宋体" w:hAnsi="宋体" w:hint="eastAsia"/>
          <w:sz w:val="24"/>
        </w:rPr>
        <w:t xml:space="preserve"> </w:t>
      </w:r>
    </w:p>
    <w:p>
      <w:pPr>
        <w:spacing w:line="440" w:lineRule="exact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 w:hint="eastAsia"/>
          <w:sz w:val="24"/>
        </w:rPr>
        <w:t xml:space="preserve">    名称：中国重型汽车集团有限公司 </w:t>
      </w:r>
    </w:p>
    <w:p>
      <w:pPr>
        <w:spacing w:line="440" w:lineRule="exact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 w:hint="eastAsia"/>
          <w:sz w:val="24"/>
        </w:rPr>
        <w:t xml:space="preserve">    地址：山东省济南市历城区华奥路777号中国重型汽车集团有限公司 </w:t>
      </w:r>
    </w:p>
    <w:p>
      <w:pPr>
        <w:spacing w:line="440" w:lineRule="exact"/>
        <w:rPr>
          <w:rFonts w:ascii="宋体" w:eastAsia="宋体" w:cs="宋体" w:hAnsi="宋体" w:hint="eastAsia"/>
          <w:sz w:val="24"/>
          <w:lang w:eastAsia="zh-CN"/>
        </w:rPr>
      </w:pPr>
      <w:r>
        <w:rPr>
          <w:rFonts w:ascii="宋体" w:eastAsia="宋体" w:cs="宋体" w:hAnsi="宋体" w:hint="eastAsia"/>
          <w:sz w:val="24"/>
        </w:rPr>
        <w:t xml:space="preserve">    商务联系人：</w:t>
      </w:r>
      <w:r>
        <w:rPr>
          <w:rFonts w:ascii="宋体" w:eastAsia="宋体" w:cs="宋体" w:hAnsi="宋体"/>
          <w:sz w:val="24"/>
          <w:lang w:val="en-US" w:eastAsia="zh-CN"/>
        </w:rPr>
        <w:t>王利峰</w:t>
      </w:r>
    </w:p>
    <w:p>
      <w:pPr>
        <w:spacing w:line="440" w:lineRule="exact"/>
        <w:ind w:firstLine="480"/>
        <w:rPr>
          <w:rFonts w:ascii="宋体" w:eastAsia="宋体" w:cs="宋体" w:hAnsi="宋体"/>
          <w:sz w:val="24"/>
          <w:lang w:val="en-US" w:eastAsia="zh-CN"/>
        </w:rPr>
      </w:pPr>
      <w:r>
        <w:rPr>
          <w:rFonts w:ascii="宋体" w:eastAsia="宋体" w:cs="宋体" w:hAnsi="宋体" w:hint="eastAsia"/>
          <w:sz w:val="24"/>
        </w:rPr>
        <w:t>联系电话：1786060</w:t>
      </w:r>
      <w:r>
        <w:rPr>
          <w:rFonts w:ascii="宋体" w:eastAsia="宋体" w:cs="宋体" w:hAnsi="宋体"/>
          <w:sz w:val="24"/>
          <w:lang w:val="en-US" w:eastAsia="zh-CN"/>
        </w:rPr>
        <w:t>0476</w:t>
      </w:r>
    </w:p>
    <w:p>
      <w:pPr>
        <w:spacing w:line="440" w:lineRule="exact"/>
        <w:ind w:firstLineChars="200" w:firstLine="480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 w:hint="eastAsia"/>
          <w:sz w:val="24"/>
        </w:rPr>
        <w:t>邮箱：</w:t>
      </w:r>
      <w:r>
        <w:rPr>
          <w:rFonts w:ascii="宋体" w:eastAsia="宋体" w:cs="宋体" w:hAnsi="宋体"/>
          <w:sz w:val="24"/>
          <w:lang w:val="en-US" w:eastAsia="zh-CN"/>
        </w:rPr>
        <w:fldChar w:fldCharType="begin"/>
      </w:r>
      <w:r>
        <w:instrText>HYPERLINK "mailto:lvyidi@sinotruk.com"</w:instrText>
      </w:r>
      <w:r>
        <w:rPr>
          <w:rFonts w:ascii="宋体" w:eastAsia="宋体" w:cs="宋体" w:hAnsi="宋体"/>
          <w:sz w:val="24"/>
          <w:lang w:val="en-US" w:eastAsia="zh-CN"/>
        </w:rPr>
        <w:fldChar w:fldCharType="separate"/>
      </w:r>
      <w:r>
        <w:rPr>
          <w:rFonts w:ascii="宋体" w:eastAsia="宋体" w:cs="宋体" w:hAnsi="宋体"/>
          <w:sz w:val="24"/>
          <w:lang w:val="en-US" w:eastAsia="zh-CN"/>
        </w:rPr>
        <w:t>wanglifeng</w:t>
      </w:r>
      <w:r>
        <w:rPr>
          <w:rFonts w:ascii="宋体" w:eastAsia="宋体" w:cs="宋体" w:hAnsi="宋体" w:hint="eastAsia"/>
          <w:sz w:val="24"/>
        </w:rPr>
        <w:t>@sinotruk.com</w:t>
      </w:r>
      <w:r>
        <w:rPr>
          <w:rFonts w:ascii="宋体" w:eastAsia="宋体" w:cs="宋体" w:hAnsi="宋体"/>
          <w:sz w:val="24"/>
          <w:lang w:val="en-US" w:eastAsia="zh-CN"/>
        </w:rPr>
        <w:fldChar w:fldCharType="end"/>
      </w:r>
    </w:p>
    <w:p>
      <w:pPr>
        <w:spacing w:line="440" w:lineRule="exact"/>
        <w:ind w:firstLineChars="200" w:firstLine="480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 w:hint="eastAsia"/>
          <w:sz w:val="24"/>
        </w:rPr>
        <w:t>技术联系人：</w:t>
      </w:r>
      <w:r>
        <w:rPr>
          <w:rFonts w:ascii="宋体" w:cs="宋体" w:hAnsi="宋体" w:hint="eastAsia"/>
          <w:sz w:val="24"/>
        </w:rPr>
        <w:t xml:space="preserve">孙健   </w:t>
      </w:r>
    </w:p>
    <w:p>
      <w:pPr>
        <w:spacing w:line="440" w:lineRule="exact"/>
        <w:ind w:firstLineChars="200" w:firstLine="480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 w:hint="eastAsia"/>
          <w:sz w:val="24"/>
        </w:rPr>
        <w:t>联系电话：</w:t>
      </w:r>
      <w:r>
        <w:rPr>
          <w:rFonts w:ascii="Times New Roman" w:eastAsia="宋体" w:hAnsi="Times New Roman"/>
          <w:kern w:val="2"/>
          <w:sz w:val="21"/>
          <w:szCs w:val="21"/>
          <w14:textFill>
            <w14:solidFill>
              <w14:srgbClr w14:val="000000"/>
            </w14:solidFill>
          </w14:textFill>
        </w:rPr>
        <w:t>15169121906</w:t>
      </w:r>
    </w:p>
    <w:p>
      <w:pPr>
        <w:spacing w:line="440" w:lineRule="exact"/>
        <w:ind w:firstLineChars="200" w:firstLine="480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 w:hint="eastAsia"/>
          <w:sz w:val="24"/>
        </w:rPr>
        <w:t>邮箱：</w:t>
      </w:r>
      <w:r>
        <w:rPr>
          <w:rFonts w:ascii="宋体" w:eastAsia="宋体" w:cs="宋体" w:hAnsi="宋体"/>
          <w:sz w:val="24"/>
          <w:lang w:val="en-US" w:eastAsia="zh-CN"/>
        </w:rPr>
        <w:fldChar w:fldCharType="begin"/>
      </w:r>
      <w:r>
        <w:instrText>HYPERLINK "mailto:lvyidi@sinotruk.com"</w:instrText>
      </w:r>
      <w:r>
        <w:rPr>
          <w:rFonts w:ascii="宋体" w:eastAsia="宋体" w:cs="宋体" w:hAnsi="宋体"/>
          <w:sz w:val="24"/>
          <w:lang w:val="en-US" w:eastAsia="zh-CN"/>
        </w:rPr>
        <w:fldChar w:fldCharType="separate"/>
      </w:r>
      <w:r>
        <w:rPr>
          <w:rFonts w:ascii="宋体" w:eastAsia="宋体" w:cs="宋体" w:hAnsi="宋体"/>
          <w:sz w:val="24"/>
          <w:lang w:val="en-US" w:eastAsia="zh-CN"/>
        </w:rPr>
        <w:t>wanglifeng</w:t>
      </w:r>
      <w:r>
        <w:rPr>
          <w:rFonts w:ascii="宋体" w:eastAsia="宋体" w:cs="宋体" w:hAnsi="宋体" w:hint="eastAsia"/>
          <w:sz w:val="24"/>
        </w:rPr>
        <w:t>@sinotruk.com</w:t>
      </w:r>
      <w:r>
        <w:rPr>
          <w:rFonts w:ascii="宋体" w:eastAsia="宋体" w:cs="宋体" w:hAnsi="宋体"/>
          <w:sz w:val="24"/>
          <w:lang w:val="en-US" w:eastAsia="zh-CN"/>
        </w:rPr>
        <w:fldChar w:fldCharType="end"/>
      </w:r>
    </w:p>
    <w:p>
      <w:pPr>
        <w:spacing w:line="440" w:lineRule="exact"/>
        <w:rPr>
          <w:rFonts w:ascii="宋体" w:eastAsia="宋体" w:cs="宋体" w:hAnsi="宋体" w:hint="eastAsia"/>
          <w:sz w:val="24"/>
        </w:rPr>
      </w:pPr>
    </w:p>
    <w:p>
      <w:pPr>
        <w:numPr>
          <w:ilvl w:val="0"/>
          <w:numId w:val="1"/>
        </w:numPr>
        <w:spacing w:beforeLines="100" w:before="312" w:afterLines="50" w:after="156" w:line="440" w:lineRule="exact"/>
        <w:outlineLvl w:val="0"/>
        <w:rPr>
          <w:rFonts w:ascii="宋体" w:eastAsia="宋体" w:cs="宋体" w:hAnsi="宋体" w:hint="eastAsia"/>
          <w:b/>
          <w:bCs/>
          <w:sz w:val="24"/>
        </w:rPr>
      </w:pPr>
      <w:r>
        <w:rPr>
          <w:rFonts w:ascii="宋体" w:eastAsia="宋体" w:cs="宋体" w:hAnsi="宋体" w:hint="eastAsia"/>
          <w:b/>
          <w:bCs/>
          <w:sz w:val="24"/>
        </w:rPr>
        <w:t xml:space="preserve">其他说明  </w:t>
      </w:r>
    </w:p>
    <w:p>
      <w:pPr>
        <w:spacing w:line="440" w:lineRule="exact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 w:hint="eastAsia"/>
          <w:sz w:val="24"/>
        </w:rPr>
        <w:t xml:space="preserve">    1.供应商需在阳光采购服务平台进行注册，注册后搜索该项目并进行报名。</w:t>
      </w:r>
    </w:p>
    <w:p>
      <w:pPr>
        <w:spacing w:line="440" w:lineRule="exact"/>
        <w:ind w:firstLine="480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 w:hint="eastAsia"/>
          <w:sz w:val="24"/>
        </w:rPr>
        <w:t>2.供应商需在重汽官网搜索本项目招标公告，根据要求准备报名资料。</w:t>
      </w:r>
    </w:p>
    <w:p>
      <w:pPr>
        <w:ind w:firstLine="480"/>
        <w:rPr>
          <w:rFonts w:ascii="宋体" w:eastAsia="宋体" w:cs="宋体" w:hAnsi="宋体" w:hint="eastAsia"/>
          <w:sz w:val="24"/>
        </w:rPr>
      </w:pPr>
    </w:p>
    <w:p>
      <w:pPr>
        <w:rPr>
          <w:rFonts w:ascii="宋体" w:eastAsia="宋体" w:cs="宋体" w:hAnsi="宋体" w:hint="eastAsia"/>
          <w:sz w:val="32"/>
          <w:szCs w:val="32"/>
        </w:rPr>
      </w:pPr>
      <w:bookmarkStart w:id="2" w:name="_Toc47976618"/>
      <w:r>
        <w:rPr>
          <w:rFonts w:ascii="宋体" w:eastAsia="宋体" w:cs="宋体" w:hAnsi="宋体" w:hint="eastAsia"/>
          <w:sz w:val="32"/>
          <w:szCs w:val="32"/>
        </w:rPr>
        <w:br w:type="page"/>
      </w:r>
    </w:p>
    <w:p>
      <w:pPr>
        <w:numPr>
          <w:ilvl w:val="0"/>
          <w:numId w:val="1"/>
        </w:numPr>
        <w:spacing w:beforeLines="100" w:before="312" w:afterLines="50" w:after="156" w:line="440" w:lineRule="exact"/>
        <w:outlineLvl w:val="0"/>
        <w:rPr>
          <w:rFonts w:ascii="宋体" w:eastAsia="宋体" w:cs="宋体" w:hAnsi="宋体" w:hint="eastAsia"/>
          <w:b/>
          <w:bCs/>
          <w:sz w:val="24"/>
        </w:rPr>
      </w:pPr>
      <w:r>
        <w:rPr>
          <w:rFonts w:ascii="宋体" w:eastAsia="宋体" w:cs="宋体" w:hAnsi="宋体" w:hint="eastAsia"/>
          <w:b/>
          <w:bCs/>
          <w:sz w:val="24"/>
        </w:rPr>
        <w:t>附件</w:t>
      </w:r>
    </w:p>
    <w:p>
      <w:pPr>
        <w:keepNext/>
        <w:keepLines/>
        <w:outlineLvl w:val="2"/>
        <w:rPr>
          <w:rFonts w:ascii="Times New Roman" w:eastAsia="宋体" w:cs="Times New Roman" w:hAnsi="Times New Roman"/>
          <w:b/>
          <w:bCs/>
          <w:color w:val="000000"/>
          <w:sz w:val="24"/>
          <w:szCs w:val="24"/>
        </w:rPr>
      </w:pPr>
      <w:bookmarkEnd w:id="2"/>
      <w:r>
        <w:rPr>
          <w:rFonts w:ascii="Times New Roman" w:eastAsia="宋体" w:cs="Times New Roman" w:hAnsi="Times New Roman" w:hint="eastAsia"/>
          <w:b/>
          <w:bCs/>
          <w:color w:val="000000"/>
          <w:sz w:val="24"/>
          <w:szCs w:val="24"/>
        </w:rPr>
        <w:t>附件</w:t>
      </w:r>
      <w:r>
        <w:rPr>
          <w:rFonts w:ascii="Times New Roman" w:eastAsia="宋体" w:cs="Times New Roman" w:hAnsi="Times New Roman"/>
          <w:b/>
          <w:bCs/>
          <w:color w:val="000000"/>
          <w:sz w:val="24"/>
          <w:szCs w:val="24"/>
        </w:rPr>
        <w:t>1</w:t>
      </w:r>
      <w:bookmarkStart w:id="3" w:name="_Toc212369550"/>
      <w:bookmarkStart w:id="4" w:name="_Toc353881012"/>
      <w:bookmarkStart w:id="5" w:name="_Toc639004"/>
      <w:bookmarkStart w:id="6" w:name="_Toc25811"/>
      <w:r>
        <w:rPr>
          <w:rFonts w:ascii="Times New Roman" w:eastAsia="宋体" w:cs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宋体" w:cs="Times New Roman" w:hAnsi="Times New Roman" w:hint="eastAsia"/>
          <w:b/>
          <w:bCs/>
          <w:color w:val="000000"/>
          <w:sz w:val="24"/>
          <w:szCs w:val="24"/>
        </w:rPr>
        <w:t>投标函</w:t>
      </w:r>
      <w:bookmarkEnd w:id="3"/>
      <w:bookmarkEnd w:id="4"/>
      <w:bookmarkEnd w:id="5"/>
      <w:bookmarkEnd w:id="6"/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致：中国重汽集团国际有限公司：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根据贵方</w:t>
      </w:r>
      <w:r>
        <w:rPr>
          <w:rFonts w:ascii="宋体" w:eastAsia="宋体" w:cs="宋体" w:hAnsi="宋体" w:hint="eastAsia"/>
          <w:sz w:val="24"/>
          <w:szCs w:val="24"/>
          <w:u w:val="single"/>
        </w:rPr>
        <w:t xml:space="preserve"> </w:t>
      </w:r>
      <w:r>
        <w:rPr>
          <w:rFonts w:ascii="宋体" w:eastAsia="宋体" w:cs="宋体" w:hAnsi="宋体"/>
          <w:sz w:val="24"/>
          <w:szCs w:val="24"/>
          <w:u w:val="single"/>
        </w:rPr>
        <w:t xml:space="preserve">            </w:t>
      </w:r>
      <w:r>
        <w:rPr>
          <w:rFonts w:ascii="宋体" w:eastAsia="宋体" w:cs="Times New Roman" w:hAnsi="宋体" w:hint="eastAsia"/>
          <w:bCs/>
          <w:snapToGrid w:val="0"/>
          <w:color w:val="000000"/>
          <w:kern w:val="0"/>
          <w:sz w:val="24"/>
          <w:szCs w:val="24"/>
        </w:rPr>
        <w:t>招标公告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，</w:t>
      </w:r>
      <w:r>
        <w:rPr>
          <w:rFonts w:ascii="宋体" w:eastAsia="宋体" w:cs="Times New Roman" w:hAnsi="宋体"/>
          <w:b/>
          <w:color w:val="000000"/>
          <w:sz w:val="24"/>
          <w:szCs w:val="24"/>
          <w:u w:val="single"/>
        </w:rPr>
        <w:t xml:space="preserve">            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投标公司，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法人代表人为</w:t>
      </w:r>
      <w:r>
        <w:rPr>
          <w:rFonts w:ascii="宋体" w:eastAsia="宋体" w:cs="Times New Roman" w:hAnsi="宋体"/>
          <w:color w:val="000000"/>
          <w:sz w:val="24"/>
          <w:szCs w:val="24"/>
          <w:u w:val="single"/>
        </w:rPr>
        <w:t xml:space="preserve">         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，正式授权</w:t>
      </w:r>
      <w:r>
        <w:rPr>
          <w:rFonts w:ascii="宋体" w:eastAsia="宋体" w:cs="Times New Roman" w:hAnsi="宋体"/>
          <w:color w:val="000000"/>
          <w:sz w:val="24"/>
          <w:szCs w:val="24"/>
          <w:u w:val="single"/>
        </w:rPr>
        <w:t xml:space="preserve">           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提交纸质投标文件：资质证明文件、商务文件和技术文件正本一份；电子版投标文件一份。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据此函，签字代表宣布同意如下：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/>
          <w:color w:val="000000"/>
          <w:sz w:val="24"/>
          <w:szCs w:val="24"/>
        </w:rPr>
        <w:t>1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.投标人已详细审查全部“招标文件”，包括修改文件（如有的话）以及全部参考资料和有关附件，已经了解我方对于招标文件、采购过程、采购结果有依法进行询问、质疑、投诉的权利及相关渠道和要求。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/>
          <w:color w:val="000000"/>
          <w:sz w:val="24"/>
          <w:szCs w:val="24"/>
        </w:rPr>
        <w:t>2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.投标人在投标之前已经与贵方进行了充分的沟通，完全理解并接受招标文件的各项规定和要求，对招标文件的合理性、合法性不再有异议。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/>
          <w:color w:val="000000"/>
          <w:sz w:val="24"/>
          <w:szCs w:val="24"/>
        </w:rPr>
        <w:t>3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.本投标有效期自开标日起</w:t>
      </w:r>
      <w:r>
        <w:rPr>
          <w:rFonts w:ascii="宋体" w:eastAsia="宋体" w:cs="Times New Roman" w:hAnsi="宋体"/>
          <w:b/>
          <w:color w:val="000000"/>
          <w:sz w:val="24"/>
          <w:szCs w:val="24"/>
          <w:u w:val="single"/>
        </w:rPr>
        <w:t xml:space="preserve"> 90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个日历日。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/>
          <w:color w:val="000000"/>
          <w:sz w:val="24"/>
          <w:szCs w:val="24"/>
        </w:rPr>
        <w:t>4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.如中标，本投标文件至本项目合同履行完毕止均保持有效，本投标人将按“招标文件”及政府采购法律、法规的规定履行合同责任和义务。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/>
          <w:color w:val="000000"/>
          <w:sz w:val="24"/>
          <w:szCs w:val="24"/>
        </w:rPr>
        <w:t>5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.投标人同意按照贵方要求提供与投标有关的一切数据或资料。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/>
          <w:color w:val="000000"/>
          <w:sz w:val="24"/>
          <w:szCs w:val="24"/>
        </w:rPr>
        <w:t>6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.与本投标有关的一切正式往来信函请寄：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地址：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     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邮编：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电话：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   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传真：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投标人代表姓名：</w:t>
      </w:r>
      <w:r>
        <w:rPr>
          <w:rFonts w:ascii="宋体" w:eastAsia="宋体" w:cs="Times New Roman" w:hAnsi="宋体" w:hint="eastAsia"/>
          <w:color w:val="000000"/>
          <w:sz w:val="24"/>
          <w:szCs w:val="24"/>
          <w:u w:val="single"/>
        </w:rPr>
        <w:t xml:space="preserve">         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职务：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开户银行：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银行帐号：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投标人名称（</w:t>
      </w:r>
      <w:r>
        <w:rPr>
          <w:rFonts w:ascii="宋体" w:eastAsia="宋体" w:cs="Times New Roman" w:hAnsi="宋体" w:hint="eastAsia"/>
          <w:bCs/>
          <w:color w:val="000000"/>
          <w:sz w:val="24"/>
          <w:szCs w:val="24"/>
        </w:rPr>
        <w:t>盖章）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: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授权代表签字</w:t>
      </w:r>
      <w:r>
        <w:rPr>
          <w:rFonts w:ascii="宋体" w:eastAsia="宋体" w:cs="Times New Roman" w:hAnsi="宋体" w:hint="eastAsia"/>
          <w:bCs/>
          <w:color w:val="000000"/>
          <w:sz w:val="24"/>
          <w:szCs w:val="24"/>
        </w:rPr>
        <w:t>：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日期：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年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 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月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 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日</w:t>
      </w:r>
    </w:p>
    <w:p>
      <w:pPr>
        <w:rPr>
          <w:rFonts w:ascii="黑体" w:eastAsia="黑体" w:cs="Times New Roman" w:hAnsi="Calibri"/>
          <w:color w:val="000000"/>
          <w:sz w:val="24"/>
          <w:szCs w:val="24"/>
        </w:rPr>
      </w:pPr>
    </w:p>
    <w:p>
      <w:pPr>
        <w:rPr>
          <w:rFonts w:ascii="黑体" w:eastAsia="黑体" w:cs="Times New Roman" w:hAnsi="Calibri"/>
          <w:color w:val="000000"/>
          <w:sz w:val="24"/>
          <w:szCs w:val="24"/>
        </w:rPr>
      </w:pPr>
    </w:p>
    <w:p>
      <w:pPr>
        <w:pStyle w:val="17"/>
        <w:rPr>
          <w:rFonts w:ascii="黑体" w:eastAsia="黑体" w:cs="Times New Roman" w:hAnsi="Calibri"/>
          <w:color w:val="000000"/>
          <w:sz w:val="24"/>
          <w:szCs w:val="24"/>
        </w:rPr>
      </w:pPr>
    </w:p>
    <w:p>
      <w:pPr>
        <w:pStyle w:val="17"/>
        <w:rPr>
          <w:rFonts w:ascii="黑体" w:eastAsia="黑体" w:cs="Times New Roman" w:hAnsi="Calibri"/>
          <w:color w:val="000000"/>
          <w:sz w:val="24"/>
          <w:szCs w:val="24"/>
        </w:rPr>
      </w:pPr>
    </w:p>
    <w:p>
      <w:pPr>
        <w:pStyle w:val="17"/>
        <w:rPr>
          <w:rFonts w:ascii="黑体" w:eastAsia="黑体" w:cs="Times New Roman" w:hAnsi="Calibri"/>
          <w:color w:val="000000"/>
          <w:sz w:val="24"/>
          <w:szCs w:val="24"/>
        </w:rPr>
      </w:pPr>
    </w:p>
    <w:p>
      <w:pPr>
        <w:pStyle w:val="17"/>
        <w:rPr>
          <w:rFonts w:ascii="黑体" w:eastAsia="黑体" w:cs="Times New Roman" w:hAnsi="Calibri"/>
          <w:color w:val="000000"/>
          <w:sz w:val="24"/>
          <w:szCs w:val="24"/>
        </w:rPr>
      </w:pPr>
    </w:p>
    <w:p>
      <w:pPr>
        <w:rPr>
          <w:rFonts w:ascii="黑体" w:eastAsia="黑体" w:cs="Times New Roman" w:hAnsi="Calibri"/>
          <w:color w:val="000000"/>
          <w:sz w:val="24"/>
          <w:szCs w:val="24"/>
        </w:rPr>
      </w:pPr>
    </w:p>
    <w:p>
      <w:pPr>
        <w:keepNext/>
        <w:keepLines/>
        <w:outlineLvl w:val="2"/>
        <w:rPr>
          <w:rFonts w:ascii="Times New Roman" w:eastAsia="宋体" w:cs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宋体" w:cs="Times New Roman" w:hAnsi="Times New Roman" w:hint="eastAsia"/>
          <w:b/>
          <w:bCs/>
          <w:color w:val="000000"/>
          <w:sz w:val="24"/>
          <w:szCs w:val="24"/>
        </w:rPr>
        <w:t>附件</w:t>
      </w:r>
      <w:r>
        <w:rPr>
          <w:rFonts w:ascii="Times New Roman" w:eastAsia="宋体" w:cs="Times New Roman" w:hAnsi="Times New Roman"/>
          <w:b/>
          <w:bCs/>
          <w:color w:val="000000"/>
          <w:sz w:val="24"/>
          <w:szCs w:val="24"/>
        </w:rPr>
        <w:t xml:space="preserve">2 </w:t>
      </w:r>
      <w:r>
        <w:rPr>
          <w:rFonts w:ascii="Times New Roman" w:eastAsia="宋体" w:cs="Times New Roman" w:hAnsi="Times New Roman" w:hint="eastAsia"/>
          <w:b/>
          <w:bCs/>
          <w:color w:val="000000"/>
          <w:sz w:val="24"/>
          <w:szCs w:val="24"/>
        </w:rPr>
        <w:t>法定代表人授权委托书</w:t>
      </w:r>
    </w:p>
    <w:p>
      <w:pPr>
        <w:adjustRightInd w:val="0"/>
        <w:snapToGrid w:val="0"/>
        <w:spacing w:beforeLines="30" w:before="94" w:line="240" w:lineRule="exact"/>
        <w:jc w:val="center"/>
        <w:rPr>
          <w:rFonts w:ascii="宋体" w:eastAsia="宋体" w:cs="Times New Roman" w:hAnsi="Calibri"/>
          <w:sz w:val="24"/>
          <w:szCs w:val="20"/>
        </w:rPr>
      </w:pP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本授权委托书声明：我＿＿＿＿＿＿＿（姓名）系＿＿＿＿＿＿＿＿＿＿＿＿＿＿＿＿＿＿＿＿＿＿＿＿＿＿＿＿（投标人全称）的法定代表人，就</w:t>
      </w:r>
      <w:r>
        <w:rPr>
          <w:rFonts w:ascii="宋体" w:eastAsia="宋体" w:cs="Times New Roman" w:hAnsi="宋体"/>
          <w:b/>
          <w:bCs/>
          <w:color w:val="000000"/>
          <w:sz w:val="24"/>
          <w:szCs w:val="24"/>
          <w:u w:val="single"/>
        </w:rPr>
        <w:t xml:space="preserve"> </w:t>
      </w:r>
      <w:r>
        <w:rPr>
          <w:rFonts w:ascii="宋体" w:eastAsia="宋体" w:cs="宋体" w:hAnsi="宋体" w:hint="eastAsia"/>
          <w:sz w:val="24"/>
          <w:szCs w:val="24"/>
          <w:u w:val="single"/>
        </w:rPr>
        <w:t xml:space="preserve"> </w:t>
      </w:r>
      <w:r>
        <w:rPr>
          <w:rFonts w:ascii="宋体" w:eastAsia="宋体" w:cs="宋体" w:hAnsi="宋体"/>
          <w:sz w:val="24"/>
          <w:szCs w:val="24"/>
          <w:u w:val="single"/>
        </w:rPr>
        <w:t xml:space="preserve">             </w:t>
      </w:r>
      <w:r>
        <w:rPr>
          <w:rFonts w:ascii="宋体" w:eastAsia="宋体" w:cs="宋体" w:hAnsi="宋体" w:hint="eastAsia"/>
          <w:sz w:val="24"/>
          <w:szCs w:val="24"/>
          <w:u w:val="single"/>
        </w:rPr>
        <w:t xml:space="preserve">（招标编号 </w:t>
      </w:r>
      <w:r>
        <w:rPr>
          <w:rFonts w:ascii="宋体" w:eastAsia="宋体" w:cs="宋体" w:hAnsi="宋体"/>
          <w:sz w:val="24"/>
          <w:szCs w:val="24"/>
          <w:u w:val="single"/>
        </w:rPr>
        <w:t xml:space="preserve">  </w:t>
      </w:r>
      <w:r>
        <w:rPr>
          <w:rFonts w:ascii="宋体" w:eastAsia="宋体" w:cs="宋体" w:hAnsi="宋体" w:hint="eastAsia"/>
          <w:sz w:val="24"/>
          <w:szCs w:val="24"/>
          <w:u w:val="single"/>
        </w:rPr>
        <w:t>）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现授权委托＿＿＿＿＿＿＿＿＿＿＿＿＿＿＿＿＿＿＿＿＿＿＿＿＿＿＿＿（单位名称）的＿＿＿＿＿＿＿＿（姓名、职务）为我公司全权代表，全权代表在投标文件、评标过程中的书面承诺、合同等所签署的一切文件和处理与之有关的一切事务，我均予以承认。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全权代表无转委权。特此委托。</w:t>
      </w:r>
    </w:p>
    <w:tbl>
      <w:tblPr>
        <w:jc w:val="center"/>
        <w:tblW w:w="85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600" w:firstRow="0" w:lastRow="0" w:firstColumn="0" w:lastColumn="0" w:noHBand="1" w:noVBand="1"/>
      </w:tblPr>
      <w:tblGrid>
        <w:gridCol w:w="8590"/>
      </w:tblGrid>
      <w:tr>
        <w:trPr>
          <w:trHeight w:val="3407"/>
        </w:trPr>
        <w:tc>
          <w:tcPr>
            <w:tcW w:w="85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>
            <w:pPr>
              <w:adjustRightInd w:val="0"/>
              <w:snapToGrid w:val="0"/>
              <w:spacing w:beforeLines="30" w:before="94" w:line="312" w:lineRule="auto"/>
              <w:jc w:val="center"/>
              <w:rPr>
                <w:rFonts w:ascii="宋体" w:eastAsia="宋体" w:cs="Times New Roman" w:hAnsi="Calibri"/>
                <w:sz w:val="24"/>
                <w:szCs w:val="20"/>
              </w:rPr>
            </w:pPr>
            <w:r>
              <w:rPr>
                <w:rFonts w:ascii="宋体" w:eastAsia="宋体" w:cs="Times New Roman" w:hAnsi="宋体" w:hint="eastAsia"/>
                <w:sz w:val="24"/>
                <w:szCs w:val="20"/>
              </w:rPr>
              <w:t>附法人身份证明复印件（</w:t>
            </w:r>
            <w:r>
              <w:rPr>
                <w:rFonts w:ascii="宋体" w:eastAsia="宋体" w:cs="Times New Roman" w:hAnsi="宋体" w:hint="eastAsia"/>
                <w:color w:val="000000"/>
                <w:sz w:val="24"/>
                <w:szCs w:val="20"/>
                <w14:textFill>
                  <w14:solidFill>
                    <w14:srgbClr w14:val="000000"/>
                  </w14:solidFill>
                </w14:textFill>
              </w:rPr>
              <w:t>正反面）</w:t>
            </w:r>
          </w:p>
          <w:p>
            <w:pPr>
              <w:adjustRightInd w:val="0"/>
              <w:snapToGrid w:val="0"/>
              <w:spacing w:beforeLines="30" w:before="94" w:line="312" w:lineRule="auto"/>
              <w:jc w:val="center"/>
              <w:rPr>
                <w:rFonts w:ascii="宋体" w:eastAsia="宋体" w:cs="Times New Roman" w:hAnsi="Calibri"/>
                <w:sz w:val="24"/>
                <w:szCs w:val="20"/>
              </w:rPr>
            </w:pPr>
            <w:r>
              <w:rPr>
                <w:rFonts w:ascii="宋体" w:eastAsia="宋体" w:cs="Times New Roman" w:hAnsi="宋体" w:hint="eastAsia"/>
                <w:sz w:val="24"/>
                <w:szCs w:val="20"/>
              </w:rPr>
              <w:t>附授权代理人身份证明复印件（正反面）</w:t>
            </w:r>
          </w:p>
        </w:tc>
      </w:tr>
    </w:tbl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全权代表姓名：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       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性别：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     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年龄：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单位：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               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部门：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     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职务：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法定代表人签字或盖章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  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被授权人签字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被授权人电话：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  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投标人名称（公章）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                  </w:t>
      </w:r>
    </w:p>
    <w:p>
      <w:pPr>
        <w:spacing w:line="460" w:lineRule="exact"/>
        <w:ind w:firstLineChars="2300" w:firstLine="5520"/>
        <w:rPr>
          <w:rFonts w:ascii="宋体" w:eastAsia="宋体" w:cs="Times New Roman" w:hAnsi="Calibri"/>
          <w:sz w:val="24"/>
          <w:szCs w:val="20"/>
          <w:u w:val="single"/>
        </w:rPr>
      </w:pPr>
      <w:r>
        <w:rPr>
          <w:rFonts w:ascii="宋体" w:eastAsia="宋体" w:cs="Times New Roman" w:hAnsi="宋体"/>
          <w:sz w:val="24"/>
          <w:szCs w:val="20"/>
          <w:u w:val="single"/>
        </w:rPr>
        <w:t xml:space="preserve">      </w:t>
      </w:r>
      <w:r>
        <w:rPr>
          <w:rFonts w:ascii="宋体" w:eastAsia="宋体" w:cs="Times New Roman" w:hAnsi="宋体" w:hint="eastAsia"/>
          <w:sz w:val="24"/>
          <w:szCs w:val="20"/>
        </w:rPr>
        <w:t>年</w:t>
      </w:r>
      <w:r>
        <w:rPr>
          <w:rFonts w:ascii="宋体" w:eastAsia="宋体" w:cs="Times New Roman" w:hAnsi="宋体"/>
          <w:sz w:val="24"/>
          <w:szCs w:val="20"/>
          <w:u w:val="single"/>
        </w:rPr>
        <w:t xml:space="preserve">   </w:t>
      </w:r>
      <w:r>
        <w:rPr>
          <w:rFonts w:ascii="宋体" w:eastAsia="宋体" w:cs="Times New Roman" w:hAnsi="宋体" w:hint="eastAsia"/>
          <w:sz w:val="24"/>
          <w:szCs w:val="20"/>
        </w:rPr>
        <w:t>月</w:t>
      </w:r>
      <w:r>
        <w:rPr>
          <w:rFonts w:ascii="宋体" w:eastAsia="宋体" w:cs="Times New Roman" w:hAnsi="宋体"/>
          <w:sz w:val="24"/>
          <w:szCs w:val="20"/>
          <w:u w:val="single"/>
        </w:rPr>
        <w:t xml:space="preserve">   </w:t>
      </w:r>
      <w:r>
        <w:rPr>
          <w:rFonts w:ascii="宋体" w:eastAsia="宋体" w:cs="Times New Roman" w:hAnsi="宋体" w:hint="eastAsia"/>
          <w:sz w:val="24"/>
          <w:szCs w:val="20"/>
        </w:rPr>
        <w:t>日</w:t>
      </w:r>
    </w:p>
    <w:p>
      <w:pPr>
        <w:rPr>
          <w:rFonts w:ascii="Calibri" w:eastAsia="黑体" w:cs="Times New Roman" w:hAnsi="Calibri"/>
          <w:b/>
          <w:bCs/>
          <w:color w:val="000000"/>
          <w:sz w:val="28"/>
          <w:szCs w:val="20"/>
        </w:rPr>
      </w:pPr>
    </w:p>
    <w:p>
      <w:pPr>
        <w:pStyle w:val="17"/>
        <w:rPr>
          <w:rFonts w:ascii="Calibri" w:eastAsia="黑体" w:cs="Times New Roman" w:hAnsi="Calibri"/>
          <w:b/>
          <w:bCs/>
          <w:color w:val="000000"/>
          <w:sz w:val="28"/>
          <w:szCs w:val="20"/>
        </w:rPr>
        <w:sectPr>
          <w:pgSz w:w="11906" w:h="16838"/>
          <w:pgMar w:top="1588" w:right="1418" w:bottom="1134" w:left="1418" w:header="851" w:footer="992" w:gutter="0"/>
          <w:cols w:num="1" w:space="720"/>
          <w:titlePg/>
          <w:docGrid w:type="lines" w:linePitch="312" w:charSpace="0"/>
        </w:sectPr>
      </w:pPr>
    </w:p>
    <w:p>
      <w:pPr>
        <w:keepNext/>
        <w:keepLines/>
        <w:outlineLvl w:val="2"/>
        <w:rPr>
          <w:rFonts w:ascii="宋体" w:eastAsia="宋体" w:cs="宋体" w:hAnsi="宋体"/>
          <w:spacing w:val="-9"/>
          <w:sz w:val="24"/>
          <w:szCs w:val="24"/>
          <w14:textOutline w14:w="4343" w14:cap="flat">
            <w14:solidFill>
              <w14:srgbClr w14:val="000000"/>
            </w14:solidFill>
            <w14:prstDash w14:val="solid"/>
            <w14:miter/>
          </w14:textOutline>
        </w:rPr>
      </w:pPr>
      <w:r>
        <w:rPr>
          <w:rFonts w:ascii="宋体" w:eastAsia="宋体" w:cs="宋体" w:hAnsi="宋体" w:hint="eastAsia"/>
          <w:spacing w:val="-17"/>
          <w:sz w:val="24"/>
          <w:szCs w:val="24"/>
          <w14:textOutline w14:w="4343" w14:cap="sq">
            <w14:solidFill>
              <w14:srgbClr w14:val="000000"/>
            </w14:solidFill>
            <w14:prstDash w14:val="solid"/>
            <w14:bevel/>
          </w14:textOutline>
        </w:rPr>
        <w:t>附</w:t>
      </w:r>
      <w:r>
        <w:rPr>
          <w:rFonts w:ascii="宋体" w:eastAsia="宋体" w:cs="宋体" w:hAnsi="宋体" w:hint="eastAsia"/>
          <w:spacing w:val="-14"/>
          <w:sz w:val="24"/>
          <w:szCs w:val="24"/>
          <w14:textOutline w14:w="4343" w14:cap="sq">
            <w14:solidFill>
              <w14:srgbClr w14:val="000000"/>
            </w14:solidFill>
            <w14:prstDash w14:val="solid"/>
            <w14:bevel/>
          </w14:textOutline>
        </w:rPr>
        <w:t>件</w:t>
      </w:r>
      <w:r>
        <w:rPr>
          <w:rFonts w:ascii="宋体" w:eastAsia="宋体" w:cs="宋体" w:hAnsi="宋体"/>
          <w:spacing w:val="-17"/>
          <w:sz w:val="24"/>
          <w:szCs w:val="24"/>
          <w14:textOutline w14:w="4343" w14:cap="sq">
            <w14:solidFill>
              <w14:srgbClr w14:val="000000"/>
            </w14:solidFill>
            <w14:prstDash w14:val="solid"/>
            <w14:bevel/>
          </w14:textOutline>
        </w:rPr>
        <w:t>3</w:t>
      </w:r>
      <w:r>
        <w:rPr>
          <w:rFonts w:ascii="宋体" w:eastAsia="宋体" w:cs="宋体" w:hAnsi="宋体" w:hint="eastAsia"/>
          <w:spacing w:val="-17"/>
          <w:sz w:val="24"/>
          <w:szCs w:val="24"/>
          <w14:textOutline w14:w="4343" w14:cap="sq">
            <w14:solidFill>
              <w14:srgbClr w14:val="000000"/>
            </w14:solidFill>
            <w14:prstDash w14:val="solid"/>
            <w14:bevel/>
          </w14:textOutline>
        </w:rPr>
        <w:t xml:space="preserve"> </w:t>
      </w:r>
      <w:r>
        <w:rPr>
          <w:rFonts w:ascii="宋体" w:eastAsia="宋体" w:cs="宋体" w:hAnsi="宋体" w:hint="eastAsia"/>
          <w:spacing w:val="15"/>
          <w:position w:val="3"/>
          <w:sz w:val="24"/>
          <w:szCs w:val="24"/>
          <w14:textOutline w14:w="4343" w14:cap="sq">
            <w14:solidFill>
              <w14:srgbClr w14:val="000000"/>
            </w14:solidFill>
            <w14:prstDash w14:val="solid"/>
            <w14:bevel/>
          </w14:textOutline>
        </w:rPr>
        <w:t>投</w:t>
      </w:r>
      <w:r>
        <w:rPr>
          <w:rFonts w:ascii="宋体" w:eastAsia="宋体" w:cs="宋体" w:hAnsi="宋体" w:hint="eastAsia"/>
          <w:spacing w:val="8"/>
          <w:position w:val="3"/>
          <w:sz w:val="24"/>
          <w:szCs w:val="24"/>
          <w14:textOutline w14:w="4343" w14:cap="sq">
            <w14:solidFill>
              <w14:srgbClr w14:val="000000"/>
            </w14:solidFill>
            <w14:prstDash w14:val="solid"/>
            <w14:bevel/>
          </w14:textOutline>
        </w:rPr>
        <w:t>标人基本情况及</w:t>
      </w:r>
      <w:r>
        <w:rPr>
          <w:rFonts w:ascii="宋体" w:eastAsia="宋体" w:cs="宋体" w:hAnsi="宋体" w:hint="eastAsia"/>
          <w:spacing w:val="8"/>
          <w:sz w:val="24"/>
          <w:szCs w:val="24"/>
          <w14:textOutline w14:w="4343" w14:cap="sq">
            <w14:solidFill>
              <w14:srgbClr w14:val="000000"/>
            </w14:solidFill>
            <w14:prstDash w14:val="solid"/>
            <w14:bevel/>
          </w14:textOutline>
        </w:rPr>
        <w:t>资产情况汇总</w:t>
      </w:r>
      <w:r>
        <w:rPr>
          <w:rFonts w:ascii="宋体" w:eastAsia="宋体" w:cs="宋体" w:hAnsi="宋体" w:hint="eastAsia"/>
          <w:spacing w:val="7"/>
          <w:sz w:val="24"/>
          <w:szCs w:val="24"/>
          <w14:textOutline w14:w="4343" w14:cap="sq">
            <w14:solidFill>
              <w14:srgbClr w14:val="000000"/>
            </w14:solidFill>
            <w14:prstDash w14:val="solid"/>
            <w14:bevel/>
          </w14:textOutline>
        </w:rPr>
        <w:t>表</w:t>
      </w:r>
    </w:p>
    <w:p>
      <w:pPr>
        <w:keepNext/>
        <w:keepLines/>
        <w:outlineLvl w:val="3"/>
        <w:rPr>
          <w:rFonts w:ascii="Times New Roman" w:eastAsia="宋体" w:cs="Times New Roman" w:hAnsi="Times New Roman"/>
          <w:b/>
          <w:bCs/>
          <w:color w:val="000000"/>
          <w:sz w:val="24"/>
          <w:szCs w:val="24"/>
        </w:rPr>
      </w:pPr>
      <w:r>
        <w:rPr>
          <w:rFonts w:ascii="宋体" w:eastAsia="宋体" w:cs="宋体" w:hAnsi="宋体"/>
          <w:spacing w:val="-9"/>
          <w:sz w:val="24"/>
          <w:szCs w:val="24"/>
          <w14:textOutline w14:w="4343" w14:cap="flat">
            <w14:solidFill>
              <w14:srgbClr w14:val="000000"/>
            </w14:solidFill>
            <w14:prstDash w14:val="solid"/>
            <w14:miter/>
          </w14:textOutline>
        </w:rPr>
        <w:t>表</w:t>
      </w:r>
      <w:r>
        <w:rPr>
          <w:rFonts w:ascii="宋体" w:eastAsia="宋体" w:cs="宋体" w:hAnsi="宋体"/>
          <w:spacing w:val="-7"/>
          <w:sz w:val="24"/>
          <w:szCs w:val="24"/>
        </w:rPr>
        <w:t xml:space="preserve"> </w:t>
      </w:r>
      <w:r>
        <w:rPr>
          <w:rFonts w:ascii="宋体" w:eastAsia="宋体" w:cs="宋体" w:hAnsi="宋体"/>
          <w:spacing w:val="-7"/>
          <w:sz w:val="24"/>
          <w:szCs w:val="24"/>
          <w14:textOutline w14:w="4343" w14:cap="flat">
            <w14:solidFill>
              <w14:srgbClr w14:val="000000"/>
            </w14:solidFill>
            <w14:prstDash w14:val="solid"/>
            <w14:miter/>
          </w14:textOutline>
        </w:rPr>
        <w:t>1</w:t>
      </w:r>
      <w:r>
        <w:rPr>
          <w:rFonts w:ascii="宋体" w:eastAsia="宋体" w:cs="宋体" w:hAnsi="宋体" w:hint="eastAsia"/>
          <w:spacing w:val="-7"/>
          <w:sz w:val="24"/>
          <w:szCs w:val="24"/>
          <w14:textOutline w14:w="4343" w14:cap="flat">
            <w14:solidFill>
              <w14:srgbClr w14:val="000000"/>
            </w14:solidFill>
            <w14:prstDash w14:val="solid"/>
            <w14:miter/>
          </w14:textOutline>
        </w:rPr>
        <w:t xml:space="preserve"> </w:t>
      </w:r>
      <w:r>
        <w:rPr>
          <w:rFonts w:ascii="Times New Roman" w:eastAsia="宋体" w:cs="Times New Roman" w:hAnsi="Times New Roman" w:hint="eastAsia"/>
          <w:b/>
          <w:bCs/>
          <w:color w:val="000000"/>
          <w:sz w:val="24"/>
          <w:szCs w:val="24"/>
        </w:rPr>
        <w:t>投标人基本情况表</w:t>
      </w:r>
    </w:p>
    <w:tbl>
      <w:tblPr>
        <w:tblpPr w:leftFromText="180" w:rightFromText="180" w:vertAnchor="text" w:horzAnchor="page" w:tblpX="1053" w:tblpY="310"/>
        <w:tblOverlap w:val="never"/>
        <w:tblW w:w="9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600" w:firstRow="0" w:lastRow="0" w:firstColumn="0" w:lastColumn="0" w:noHBand="1" w:noVBand="1"/>
      </w:tblPr>
      <w:tblGrid>
        <w:gridCol w:w="1956"/>
        <w:gridCol w:w="990"/>
        <w:gridCol w:w="1530"/>
        <w:gridCol w:w="1063"/>
        <w:gridCol w:w="1097"/>
        <w:gridCol w:w="1310"/>
        <w:gridCol w:w="1510"/>
      </w:tblGrid>
      <w:tr>
        <w:trPr>
          <w:trHeight w:val="411"/>
        </w:trPr>
        <w:tc>
          <w:tcPr>
            <w:tcW w:w="1956" w:type="dxa"/>
          </w:tcPr>
          <w:p>
            <w:pPr>
              <w:pStyle w:val="38"/>
              <w:spacing w:before="114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 xml:space="preserve">企业名称 </w:t>
            </w:r>
          </w:p>
        </w:tc>
        <w:tc>
          <w:tcPr>
            <w:tcW w:w="4680" w:type="dxa"/>
            <w:gridSpan w:val="4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Ansi="宋体"/>
                <w:color w:val="000000"/>
                <w:sz w:val="20"/>
                <w:szCs w:val="22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1310" w:type="dxa"/>
          </w:tcPr>
          <w:p>
            <w:pPr>
              <w:pStyle w:val="38"/>
              <w:spacing w:before="106"/>
              <w:ind w:left="154" w:right="26"/>
              <w:jc w:val="center"/>
              <w:rPr>
                <w:color w:val="000000"/>
                <w:sz w:val="24"/>
                <w:szCs w:val="22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color w:val="000000"/>
                <w:sz w:val="24"/>
                <w:szCs w:val="22"/>
                <w14:textFill>
                  <w14:solidFill>
                    <w14:srgbClr w14:val="000000"/>
                  </w14:solidFill>
                </w14:textFill>
              </w:rPr>
              <w:t xml:space="preserve">联系人 </w:t>
            </w:r>
          </w:p>
        </w:tc>
        <w:tc>
          <w:tcPr>
            <w:tcW w:w="151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Ansi="宋体"/>
                <w:color w:val="000000"/>
                <w:sz w:val="20"/>
                <w:szCs w:val="20"/>
                <w14:textFill>
                  <w14:solidFill>
                    <w14:srgbClr w14:val="000000"/>
                  </w14:solidFill>
                </w14:textFill>
              </w:rPr>
            </w:pPr>
          </w:p>
        </w:tc>
      </w:tr>
      <w:tr>
        <w:trPr>
          <w:trHeight w:val="502"/>
        </w:trPr>
        <w:tc>
          <w:tcPr>
            <w:tcW w:w="1956" w:type="dxa"/>
          </w:tcPr>
          <w:p>
            <w:pPr>
              <w:pStyle w:val="38"/>
              <w:spacing w:before="114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 xml:space="preserve">企业地址 </w:t>
            </w:r>
          </w:p>
        </w:tc>
        <w:tc>
          <w:tcPr>
            <w:tcW w:w="4680" w:type="dxa"/>
            <w:gridSpan w:val="4"/>
            <w:tcBorders>
              <w:left w:val="single" w:sz="4" w:space="0" w:color="00000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Ansi="宋体"/>
                <w:color w:val="000000"/>
                <w:sz w:val="20"/>
                <w:szCs w:val="22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1310" w:type="dxa"/>
            <w:tcBorders>
              <w:left w:val="single" w:sz="4" w:space="0" w:color="000000"/>
            </w:tcBorders>
          </w:tcPr>
          <w:p>
            <w:pPr>
              <w:pStyle w:val="38"/>
              <w:spacing w:before="106"/>
              <w:ind w:left="154" w:right="26"/>
              <w:jc w:val="center"/>
              <w:rPr>
                <w:color w:val="000000"/>
                <w:sz w:val="24"/>
                <w:szCs w:val="22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color w:val="000000"/>
                <w:sz w:val="24"/>
                <w:szCs w:val="22"/>
                <w14:textFill>
                  <w14:solidFill>
                    <w14:srgbClr w14:val="000000"/>
                  </w14:solidFill>
                </w14:textFill>
              </w:rPr>
              <w:t xml:space="preserve">联系人电话 </w:t>
            </w:r>
          </w:p>
        </w:tc>
        <w:tc>
          <w:tcPr>
            <w:tcW w:w="1510" w:type="dxa"/>
            <w:tcBorders>
              <w:left w:val="single" w:sz="4" w:space="0" w:color="00000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Ansi="宋体"/>
                <w:color w:val="000000"/>
                <w:sz w:val="20"/>
                <w:szCs w:val="20"/>
                <w14:textFill>
                  <w14:solidFill>
                    <w14:srgbClr w14:val="000000"/>
                  </w14:solidFill>
                </w14:textFill>
              </w:rPr>
            </w:pPr>
          </w:p>
        </w:tc>
      </w:tr>
      <w:tr>
        <w:trPr>
          <w:trHeight w:val="376"/>
        </w:trPr>
        <w:tc>
          <w:tcPr>
            <w:tcW w:w="1956" w:type="dxa"/>
          </w:tcPr>
          <w:p>
            <w:pPr>
              <w:pStyle w:val="38"/>
              <w:spacing w:before="111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 xml:space="preserve">企业性质 </w:t>
            </w:r>
          </w:p>
        </w:tc>
        <w:tc>
          <w:tcPr>
            <w:tcW w:w="4680" w:type="dxa"/>
            <w:gridSpan w:val="4"/>
            <w:tcBorders>
              <w:left w:val="single" w:sz="4" w:space="0" w:color="00000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Ansi="宋体"/>
                <w:color w:val="000000"/>
                <w:sz w:val="20"/>
                <w:szCs w:val="22"/>
                <w14:textFill>
                  <w14:solidFill>
                    <w14:srgbClr w14:val="000000"/>
                  </w14:solidFill>
                </w14:textFill>
              </w:rPr>
            </w:pPr>
          </w:p>
        </w:tc>
        <w:tc>
          <w:tcPr>
            <w:tcW w:w="1310" w:type="dxa"/>
            <w:tcBorders>
              <w:left w:val="single" w:sz="4" w:space="0" w:color="000000"/>
            </w:tcBorders>
          </w:tcPr>
          <w:p>
            <w:pPr>
              <w:pStyle w:val="38"/>
              <w:spacing w:before="103"/>
              <w:ind w:left="154" w:right="26"/>
              <w:jc w:val="center"/>
              <w:rPr>
                <w:color w:val="000000"/>
                <w:sz w:val="24"/>
                <w:szCs w:val="22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hint="eastAsia"/>
                <w:color w:val="000000"/>
                <w:sz w:val="24"/>
                <w:szCs w:val="22"/>
                <w14:textFill>
                  <w14:solidFill>
                    <w14:srgbClr w14:val="000000"/>
                  </w14:solidFill>
                </w14:textFill>
              </w:rPr>
              <w:t>注册时间</w:t>
            </w:r>
            <w:r>
              <w:rPr>
                <w:color w:val="000000"/>
                <w:sz w:val="24"/>
                <w:szCs w:val="22"/>
                <w14:textFill>
                  <w14:solidFill>
                    <w14:srgbClr w14:val="000000"/>
                  </w14:solidFill>
                </w14:textFill>
              </w:rPr>
              <w:t xml:space="preserve"> </w:t>
            </w:r>
          </w:p>
        </w:tc>
        <w:tc>
          <w:tcPr>
            <w:tcW w:w="1510" w:type="dxa"/>
            <w:tcBorders>
              <w:left w:val="single" w:sz="4" w:space="0" w:color="00000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Ansi="宋体"/>
                <w:color w:val="000000"/>
                <w:sz w:val="20"/>
                <w:szCs w:val="20"/>
                <w14:textFill>
                  <w14:solidFill>
                    <w14:srgbClr w14:val="000000"/>
                  </w14:solidFill>
                </w14:textFill>
              </w:rPr>
            </w:pPr>
          </w:p>
        </w:tc>
      </w:tr>
      <w:tr>
        <w:trPr>
          <w:trHeight w:val="464"/>
        </w:trPr>
        <w:tc>
          <w:tcPr>
            <w:tcW w:w="1956" w:type="dxa"/>
          </w:tcPr>
          <w:p>
            <w:pPr>
              <w:pStyle w:val="38"/>
              <w:spacing w:before="111"/>
              <w:rPr>
                <w:sz w:val="24"/>
                <w:szCs w:val="22"/>
                <w:highlight w:val="yellow"/>
              </w:rPr>
            </w:pPr>
            <w:r>
              <w:rPr>
                <w:sz w:val="24"/>
                <w:szCs w:val="22"/>
              </w:rPr>
              <w:t xml:space="preserve">企业法人代表  </w:t>
            </w:r>
          </w:p>
        </w:tc>
        <w:tc>
          <w:tcPr>
            <w:tcW w:w="4680" w:type="dxa"/>
            <w:gridSpan w:val="4"/>
            <w:tcBorders>
              <w:left w:val="single" w:sz="4" w:space="0" w:color="000000"/>
            </w:tcBorders>
          </w:tcPr>
          <w:p>
            <w:pPr>
              <w:pStyle w:val="3"/>
              <w:rPr>
                <w:sz w:val="28"/>
                <w:szCs w:val="28"/>
              </w:rPr>
            </w:pPr>
          </w:p>
        </w:tc>
        <w:tc>
          <w:tcPr>
            <w:tcW w:w="1310" w:type="dxa"/>
            <w:tcBorders>
              <w:left w:val="single" w:sz="4" w:space="0" w:color="000000"/>
            </w:tcBorders>
          </w:tcPr>
          <w:p>
            <w:pPr>
              <w:pStyle w:val="38"/>
              <w:spacing w:before="103"/>
              <w:ind w:right="26"/>
              <w:jc w:val="center"/>
              <w:rPr>
                <w:color w:val="000000"/>
                <w:sz w:val="24"/>
                <w:szCs w:val="22"/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color w:val="000000"/>
                <w:sz w:val="24"/>
                <w:szCs w:val="22"/>
                <w14:textFill>
                  <w14:solidFill>
                    <w14:srgbClr w14:val="000000"/>
                  </w14:solidFill>
                </w14:textFill>
              </w:rPr>
              <w:t>企业资质</w:t>
            </w:r>
          </w:p>
        </w:tc>
        <w:tc>
          <w:tcPr>
            <w:tcW w:w="1510" w:type="dxa"/>
            <w:tcBorders>
              <w:left w:val="single" w:sz="4" w:space="0" w:color="00000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Ansi="宋体"/>
                <w:color w:val="000000"/>
                <w:sz w:val="20"/>
                <w:szCs w:val="20"/>
                <w14:textFill>
                  <w14:solidFill>
                    <w14:srgbClr w14:val="000000"/>
                  </w14:solidFill>
                </w14:textFill>
              </w:rPr>
            </w:pPr>
          </w:p>
        </w:tc>
      </w:tr>
      <w:tr>
        <w:trPr>
          <w:trHeight w:val="492"/>
        </w:trPr>
        <w:tc>
          <w:tcPr>
            <w:tcW w:w="1956" w:type="dxa"/>
          </w:tcPr>
          <w:p>
            <w:pPr>
              <w:pStyle w:val="38"/>
              <w:spacing w:before="114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 xml:space="preserve">品牌区分 </w:t>
            </w:r>
          </w:p>
        </w:tc>
        <w:tc>
          <w:tcPr>
            <w:tcW w:w="7500" w:type="dxa"/>
            <w:gridSpan w:val="6"/>
            <w:tcBorders>
              <w:left w:val="single" w:sz="4" w:space="0" w:color="000000"/>
            </w:tcBorders>
          </w:tcPr>
          <w:p>
            <w:pPr>
              <w:pStyle w:val="38"/>
              <w:spacing w:before="106"/>
              <w:ind w:left="401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 xml:space="preserve"> </w:t>
            </w:r>
            <w:r>
              <w:rPr>
                <w:sz w:val="24"/>
                <w:szCs w:val="22"/>
              </w:rPr>
              <w:sym w:font="Wingdings 2" w:char="A3"/>
            </w:r>
            <w:r>
              <w:rPr>
                <w:sz w:val="24"/>
                <w:szCs w:val="22"/>
              </w:rPr>
              <w:t xml:space="preserve">自产 </w:t>
            </w:r>
            <w:r>
              <w:rPr>
                <w:sz w:val="24"/>
                <w:szCs w:val="22"/>
              </w:rPr>
              <w:sym w:font="Wingdings 2" w:char="A3"/>
            </w:r>
            <w:r>
              <w:rPr>
                <w:sz w:val="24"/>
                <w:szCs w:val="22"/>
              </w:rPr>
              <w:t xml:space="preserve">总代理 </w:t>
            </w:r>
            <w:r>
              <w:rPr>
                <w:sz w:val="24"/>
                <w:szCs w:val="22"/>
              </w:rPr>
              <w:sym w:font="Wingdings 2" w:char="A3"/>
            </w:r>
            <w:r>
              <w:rPr>
                <w:sz w:val="24"/>
                <w:szCs w:val="22"/>
              </w:rPr>
              <w:t xml:space="preserve">代理  </w:t>
            </w:r>
            <w:r>
              <w:rPr>
                <w:sz w:val="24"/>
                <w:szCs w:val="22"/>
              </w:rPr>
              <w:sym w:font="Wingdings 2" w:char="A3"/>
            </w:r>
            <w:r>
              <w:rPr>
                <w:sz w:val="24"/>
                <w:szCs w:val="22"/>
              </w:rPr>
              <w:t xml:space="preserve">经销 </w:t>
            </w:r>
          </w:p>
        </w:tc>
      </w:tr>
      <w:tr>
        <w:trPr>
          <w:trHeight w:val="492"/>
        </w:trPr>
        <w:tc>
          <w:tcPr>
            <w:tcW w:w="1956" w:type="dxa"/>
          </w:tcPr>
          <w:p>
            <w:pPr>
              <w:pStyle w:val="38"/>
              <w:spacing w:before="178"/>
              <w:rPr>
                <w:sz w:val="24"/>
                <w:szCs w:val="22"/>
              </w:rPr>
            </w:pPr>
            <w:r>
              <w:rPr>
                <w:sz w:val="24"/>
                <w:szCs w:val="22"/>
              </w:rPr>
              <w:t xml:space="preserve">品牌名称 </w:t>
            </w:r>
          </w:p>
        </w:tc>
        <w:tc>
          <w:tcPr>
            <w:tcW w:w="3583" w:type="dxa"/>
            <w:gridSpan w:val="3"/>
            <w:tcBorders>
              <w:left w:val="single" w:sz="4" w:space="0" w:color="000000"/>
            </w:tcBorders>
            <w:vAlign w:val="center"/>
          </w:tcPr>
          <w:p>
            <w:pPr>
              <w:widowControl/>
              <w:rPr>
                <w:rFonts w:ascii="宋体" w:eastAsia="仿宋_GB2312" w:hAnsi="宋体"/>
                <w:kern w:val="0"/>
                <w:sz w:val="20"/>
                <w:szCs w:val="20"/>
              </w:rPr>
            </w:pPr>
          </w:p>
        </w:tc>
        <w:tc>
          <w:tcPr>
            <w:tcW w:w="1097" w:type="dxa"/>
            <w:tcBorders>
              <w:left w:val="single" w:sz="4" w:space="0" w:color="000000"/>
            </w:tcBorders>
          </w:tcPr>
          <w:p>
            <w:pPr>
              <w:pStyle w:val="38"/>
              <w:spacing w:before="15"/>
              <w:ind w:left="279"/>
              <w:rPr>
                <w:sz w:val="24"/>
                <w:szCs w:val="22"/>
              </w:rPr>
            </w:pPr>
            <w:r>
              <w:rPr>
                <w:spacing w:val="-2"/>
                <w:sz w:val="24"/>
                <w:szCs w:val="22"/>
              </w:rPr>
              <w:t>质量</w:t>
            </w:r>
            <w:r>
              <w:rPr>
                <w:sz w:val="24"/>
                <w:szCs w:val="22"/>
              </w:rPr>
              <w:t xml:space="preserve"> </w:t>
            </w:r>
          </w:p>
          <w:p>
            <w:pPr>
              <w:pStyle w:val="38"/>
              <w:spacing w:before="30" w:line="277" w:lineRule="exact"/>
              <w:ind w:left="279"/>
              <w:rPr>
                <w:sz w:val="24"/>
                <w:szCs w:val="22"/>
              </w:rPr>
            </w:pPr>
            <w:r>
              <w:rPr>
                <w:rFonts w:hint="eastAsia"/>
                <w:sz w:val="24"/>
                <w:szCs w:val="22"/>
              </w:rPr>
              <w:t>体系</w:t>
            </w:r>
          </w:p>
        </w:tc>
        <w:tc>
          <w:tcPr>
            <w:tcW w:w="2820" w:type="dxa"/>
            <w:gridSpan w:val="2"/>
            <w:tcBorders>
              <w:left w:val="single" w:sz="4" w:space="0" w:color="000000"/>
            </w:tcBorders>
          </w:tcPr>
          <w:p>
            <w:pPr>
              <w:pStyle w:val="38"/>
              <w:spacing w:before="158"/>
              <w:jc w:val="center"/>
              <w:rPr>
                <w:sz w:val="22"/>
                <w:szCs w:val="22"/>
              </w:rPr>
            </w:pPr>
            <w:r>
              <w:rPr>
                <w:rFonts w:hint="eastAsia"/>
                <w:kern w:val="0"/>
                <w:sz w:val="24"/>
                <w:szCs w:val="20"/>
              </w:rPr>
              <w:t>/</w:t>
            </w:r>
          </w:p>
        </w:tc>
      </w:tr>
      <w:tr>
        <w:trPr>
          <w:trHeight w:val="405"/>
        </w:trPr>
        <w:tc>
          <w:tcPr>
            <w:tcW w:w="9456" w:type="dxa"/>
            <w:gridSpan w:val="7"/>
          </w:tcPr>
          <w:p>
            <w:pPr>
              <w:pStyle w:val="38"/>
              <w:spacing w:before="149"/>
              <w:ind w:left="3345" w:right="3223"/>
              <w:jc w:val="center"/>
              <w:rPr>
                <w:sz w:val="24"/>
                <w:szCs w:val="22"/>
              </w:rPr>
            </w:pPr>
            <w:r>
              <w:rPr>
                <w:rFonts w:hint="eastAsia"/>
                <w:sz w:val="24"/>
                <w:szCs w:val="20"/>
              </w:rPr>
              <w:t>单位概况</w:t>
            </w:r>
          </w:p>
        </w:tc>
      </w:tr>
      <w:tr>
        <w:trPr>
          <w:trHeight w:val="595"/>
        </w:trPr>
        <w:tc>
          <w:tcPr>
            <w:tcW w:w="195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Ansi="宋体"/>
                <w:szCs w:val="21"/>
              </w:rPr>
            </w:pPr>
            <w:r>
              <w:rPr>
                <w:rFonts w:ascii="宋体" w:eastAsia="宋体" w:cs="宋体" w:hAnsi="宋体" w:hint="eastAsia"/>
                <w:spacing w:val="-2"/>
                <w:szCs w:val="21"/>
              </w:rPr>
              <w:t>参保</w:t>
            </w:r>
            <w:r>
              <w:rPr>
                <w:rFonts w:ascii="宋体" w:eastAsia="宋体" w:cs="宋体" w:hAnsi="宋体"/>
                <w:spacing w:val="-2"/>
                <w:szCs w:val="21"/>
              </w:rPr>
              <w:t>职工总人</w:t>
            </w:r>
            <w:r>
              <w:rPr>
                <w:rFonts w:ascii="宋体" w:eastAsia="宋体" w:cs="宋体" w:hAnsi="宋体"/>
                <w:spacing w:val="-1"/>
                <w:szCs w:val="21"/>
              </w:rPr>
              <w:t>数</w:t>
            </w:r>
          </w:p>
        </w:tc>
        <w:tc>
          <w:tcPr>
            <w:tcW w:w="990" w:type="dxa"/>
            <w:tcBorders>
              <w:left w:val="single" w:sz="4" w:space="0" w:color="000000"/>
            </w:tcBorders>
            <w:vAlign w:val="center"/>
          </w:tcPr>
          <w:p>
            <w:pPr>
              <w:widowControl/>
              <w:textAlignment w:val="center"/>
              <w:rPr>
                <w:rFonts w:ascii="宋体" w:eastAsia="宋体" w:cs="宋体" w:hAnsi="宋体"/>
                <w:szCs w:val="21"/>
              </w:rPr>
            </w:pPr>
          </w:p>
        </w:tc>
        <w:tc>
          <w:tcPr>
            <w:tcW w:w="1530" w:type="dxa"/>
            <w:tcBorders>
              <w:left w:val="single" w:sz="4" w:space="0" w:color="00000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Ansi="宋体"/>
                <w:szCs w:val="21"/>
              </w:rPr>
            </w:pPr>
            <w:r>
              <w:rPr>
                <w:rFonts w:ascii="宋体" w:eastAsia="宋体" w:cs="宋体" w:hAnsi="宋体"/>
                <w:spacing w:val="-2"/>
                <w:szCs w:val="21"/>
              </w:rPr>
              <w:t>工程技术人</w:t>
            </w:r>
            <w:r>
              <w:rPr>
                <w:rFonts w:ascii="宋体" w:eastAsia="宋体" w:cs="宋体" w:hAnsi="宋体"/>
                <w:spacing w:val="-1"/>
                <w:szCs w:val="21"/>
              </w:rPr>
              <w:t>员</w:t>
            </w:r>
          </w:p>
        </w:tc>
        <w:tc>
          <w:tcPr>
            <w:tcW w:w="1063" w:type="dxa"/>
            <w:tcBorders>
              <w:left w:val="single" w:sz="4" w:space="0" w:color="00000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Ansi="宋体"/>
                <w:szCs w:val="21"/>
              </w:rPr>
            </w:pPr>
          </w:p>
        </w:tc>
        <w:tc>
          <w:tcPr>
            <w:tcW w:w="1097" w:type="dxa"/>
            <w:tcBorders>
              <w:left w:val="single" w:sz="4" w:space="0" w:color="000000"/>
            </w:tcBorders>
            <w:vAlign w:val="center"/>
          </w:tcPr>
          <w:p>
            <w:pPr>
              <w:widowControl/>
              <w:textAlignment w:val="center"/>
              <w:rPr>
                <w:rFonts w:ascii="宋体" w:eastAsia="宋体" w:cs="宋体" w:hAnsi="宋体"/>
                <w:szCs w:val="21"/>
              </w:rPr>
            </w:pPr>
            <w:r>
              <w:rPr>
                <w:rFonts w:ascii="宋体" w:eastAsia="宋体" w:cs="宋体" w:hAnsi="宋体"/>
                <w:spacing w:val="-3"/>
                <w:szCs w:val="21"/>
              </w:rPr>
              <w:t>生</w:t>
            </w:r>
            <w:r>
              <w:rPr>
                <w:rFonts w:ascii="宋体" w:eastAsia="宋体" w:cs="宋体" w:hAnsi="宋体"/>
                <w:spacing w:val="-2"/>
                <w:szCs w:val="21"/>
              </w:rPr>
              <w:t>产</w:t>
            </w:r>
            <w:r>
              <w:rPr>
                <w:rFonts w:ascii="宋体" w:eastAsia="宋体" w:cs="宋体" w:hAnsi="宋体" w:hint="eastAsia"/>
                <w:spacing w:val="-2"/>
                <w:szCs w:val="21"/>
              </w:rPr>
              <w:t>、销售人员</w:t>
            </w:r>
          </w:p>
        </w:tc>
        <w:tc>
          <w:tcPr>
            <w:tcW w:w="2820" w:type="dxa"/>
            <w:gridSpan w:val="2"/>
            <w:tcBorders>
              <w:left w:val="single" w:sz="4" w:space="0" w:color="00000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Ansi="宋体"/>
                <w:szCs w:val="21"/>
              </w:rPr>
            </w:pPr>
          </w:p>
        </w:tc>
      </w:tr>
      <w:tr>
        <w:trPr>
          <w:trHeight w:val="975"/>
        </w:trPr>
        <w:tc>
          <w:tcPr>
            <w:tcW w:w="195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Ansi="宋体"/>
                <w:szCs w:val="21"/>
              </w:rPr>
            </w:pPr>
            <w:r>
              <w:rPr>
                <w:rFonts w:ascii="宋体" w:eastAsia="宋体" w:cs="宋体" w:hAnsi="宋体" w:hint="eastAsia"/>
                <w:kern w:val="0"/>
                <w:szCs w:val="21"/>
              </w:rPr>
              <w:t>企业优势、关键产品特点</w:t>
            </w:r>
          </w:p>
        </w:tc>
        <w:tc>
          <w:tcPr>
            <w:tcW w:w="7500" w:type="dxa"/>
            <w:gridSpan w:val="6"/>
            <w:tcBorders>
              <w:left w:val="single" w:sz="4" w:space="0" w:color="000000"/>
            </w:tcBorders>
            <w:vAlign w:val="center"/>
          </w:tcPr>
          <w:p>
            <w:pPr>
              <w:widowControl/>
              <w:jc w:val="left"/>
              <w:rPr>
                <w:rFonts w:ascii="宋体" w:eastAsia="宋体" w:cs="宋体" w:hAnsi="宋体"/>
                <w:szCs w:val="21"/>
              </w:rPr>
            </w:pPr>
            <w:r>
              <w:rPr>
                <w:rFonts w:ascii="宋体" w:eastAsia="宋体" w:cs="宋体" w:hAnsi="宋体" w:hint="eastAsia"/>
                <w:kern w:val="0"/>
                <w:szCs w:val="21"/>
              </w:rPr>
              <w:t>　</w:t>
            </w:r>
          </w:p>
        </w:tc>
      </w:tr>
      <w:tr>
        <w:trPr>
          <w:trHeight w:val="786"/>
        </w:trPr>
        <w:tc>
          <w:tcPr>
            <w:tcW w:w="195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Ansi="宋体"/>
                <w:szCs w:val="21"/>
              </w:rPr>
            </w:pPr>
            <w:r>
              <w:rPr>
                <w:rFonts w:ascii="宋体" w:eastAsia="宋体" w:cs="宋体" w:hAnsi="宋体" w:hint="eastAsia"/>
                <w:color w:val="000000"/>
                <w:kern w:val="0"/>
                <w:szCs w:val="21"/>
              </w:rPr>
              <w:t>企业行业水平及行业口碑</w:t>
            </w:r>
          </w:p>
        </w:tc>
        <w:tc>
          <w:tcPr>
            <w:tcW w:w="7500" w:type="dxa"/>
            <w:gridSpan w:val="6"/>
            <w:tcBorders>
              <w:left w:val="single" w:sz="4" w:space="0" w:color="000000"/>
            </w:tcBorders>
            <w:vAlign w:val="center"/>
          </w:tcPr>
          <w:p>
            <w:pPr>
              <w:widowControl/>
              <w:jc w:val="left"/>
              <w:rPr>
                <w:rFonts w:ascii="宋体" w:eastAsia="宋体" w:cs="宋体" w:hAnsi="宋体"/>
                <w:szCs w:val="21"/>
              </w:rPr>
            </w:pPr>
            <w:r>
              <w:rPr>
                <w:rFonts w:ascii="宋体" w:eastAsia="宋体" w:cs="宋体" w:hAnsi="宋体" w:hint="eastAsia"/>
                <w:kern w:val="0"/>
                <w:szCs w:val="21"/>
              </w:rPr>
              <w:t>　</w:t>
            </w:r>
          </w:p>
        </w:tc>
      </w:tr>
      <w:tr>
        <w:trPr>
          <w:trHeight w:val="1049"/>
        </w:trPr>
        <w:tc>
          <w:tcPr>
            <w:tcW w:w="195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Ansi="宋体"/>
                <w:szCs w:val="21"/>
              </w:rPr>
            </w:pPr>
            <w:r>
              <w:rPr>
                <w:rFonts w:ascii="宋体" w:eastAsia="宋体" w:cs="宋体" w:hAnsi="宋体"/>
                <w:spacing w:val="-10"/>
                <w:szCs w:val="21"/>
              </w:rPr>
              <w:t>公</w:t>
            </w:r>
            <w:r>
              <w:rPr>
                <w:rFonts w:ascii="宋体" w:eastAsia="宋体" w:cs="宋体" w:hAnsi="宋体"/>
                <w:spacing w:val="-7"/>
                <w:szCs w:val="21"/>
              </w:rPr>
              <w:t>司</w:t>
            </w:r>
            <w:r>
              <w:rPr>
                <w:rFonts w:ascii="宋体" w:eastAsia="宋体" w:cs="宋体" w:hAnsi="宋体"/>
                <w:spacing w:val="-5"/>
                <w:szCs w:val="21"/>
              </w:rPr>
              <w:t>现有主要研发、</w:t>
            </w:r>
            <w:r>
              <w:rPr>
                <w:rFonts w:ascii="宋体" w:eastAsia="宋体" w:cs="宋体" w:hAnsi="宋体"/>
                <w:szCs w:val="21"/>
              </w:rPr>
              <w:t xml:space="preserve"> </w:t>
            </w:r>
            <w:r>
              <w:rPr>
                <w:rFonts w:ascii="宋体" w:eastAsia="宋体" w:cs="宋体" w:hAnsi="宋体"/>
                <w:spacing w:val="-4"/>
                <w:szCs w:val="21"/>
              </w:rPr>
              <w:t>实</w:t>
            </w:r>
            <w:r>
              <w:rPr>
                <w:rFonts w:ascii="宋体" w:eastAsia="宋体" w:cs="宋体" w:hAnsi="宋体"/>
                <w:spacing w:val="-2"/>
                <w:szCs w:val="21"/>
              </w:rPr>
              <w:t>验、生产设备</w:t>
            </w:r>
          </w:p>
        </w:tc>
        <w:tc>
          <w:tcPr>
            <w:tcW w:w="7500" w:type="dxa"/>
            <w:gridSpan w:val="6"/>
            <w:tcBorders>
              <w:left w:val="single" w:sz="4" w:space="0" w:color="000000"/>
            </w:tcBorders>
            <w:vAlign w:val="center"/>
          </w:tcPr>
          <w:p>
            <w:pPr>
              <w:widowControl/>
              <w:jc w:val="left"/>
              <w:rPr>
                <w:rFonts w:ascii="宋体" w:eastAsia="宋体" w:cs="宋体" w:hAnsi="宋体"/>
                <w:szCs w:val="21"/>
              </w:rPr>
            </w:pPr>
            <w:r>
              <w:rPr>
                <w:rFonts w:ascii="宋体" w:eastAsia="宋体" w:cs="宋体" w:hAnsi="宋体" w:hint="eastAsia"/>
                <w:kern w:val="0"/>
                <w:szCs w:val="21"/>
              </w:rPr>
              <w:t>　</w:t>
            </w:r>
          </w:p>
        </w:tc>
      </w:tr>
      <w:tr>
        <w:trPr>
          <w:trHeight w:val="1105"/>
        </w:trPr>
        <w:tc>
          <w:tcPr>
            <w:tcW w:w="195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Ansi="宋体"/>
                <w:szCs w:val="21"/>
              </w:rPr>
            </w:pPr>
            <w:r>
              <w:rPr>
                <w:rFonts w:ascii="宋体" w:eastAsia="宋体" w:cs="宋体" w:hAnsi="宋体" w:hint="eastAsia"/>
                <w:kern w:val="0"/>
                <w:szCs w:val="21"/>
              </w:rPr>
              <w:t>近三或五年企业类似业绩及履约情况</w:t>
            </w:r>
          </w:p>
        </w:tc>
        <w:tc>
          <w:tcPr>
            <w:tcW w:w="7500" w:type="dxa"/>
            <w:gridSpan w:val="6"/>
            <w:tcBorders>
              <w:left w:val="single" w:sz="4" w:space="0" w:color="000000"/>
            </w:tcBorders>
            <w:vAlign w:val="center"/>
          </w:tcPr>
          <w:p>
            <w:pPr>
              <w:widowControl/>
              <w:jc w:val="left"/>
              <w:rPr>
                <w:rFonts w:ascii="宋体" w:eastAsia="宋体" w:cs="宋体" w:hAnsi="宋体"/>
                <w:szCs w:val="21"/>
              </w:rPr>
            </w:pPr>
            <w:r>
              <w:rPr>
                <w:rFonts w:ascii="宋体" w:eastAsia="宋体" w:cs="宋体" w:hAnsi="宋体" w:hint="eastAsia"/>
                <w:kern w:val="0"/>
                <w:szCs w:val="21"/>
              </w:rPr>
              <w:t>　</w:t>
            </w:r>
          </w:p>
        </w:tc>
      </w:tr>
      <w:tr>
        <w:trPr>
          <w:trHeight w:val="1020"/>
        </w:trPr>
        <w:tc>
          <w:tcPr>
            <w:tcW w:w="1956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eastAsia="宋体" w:cs="宋体" w:hAnsi="宋体"/>
                <w:szCs w:val="21"/>
              </w:rPr>
            </w:pPr>
            <w:r>
              <w:rPr>
                <w:rFonts w:ascii="宋体" w:eastAsia="宋体" w:cs="宋体" w:hAnsi="宋体" w:hint="eastAsia"/>
                <w:kern w:val="0"/>
                <w:szCs w:val="21"/>
              </w:rPr>
              <w:t>售后服务及质量</w:t>
            </w:r>
          </w:p>
        </w:tc>
        <w:tc>
          <w:tcPr>
            <w:tcW w:w="7500" w:type="dxa"/>
            <w:gridSpan w:val="6"/>
            <w:tcBorders>
              <w:left w:val="single" w:sz="4" w:space="0" w:color="000000"/>
            </w:tcBorders>
            <w:vAlign w:val="center"/>
          </w:tcPr>
          <w:p>
            <w:pPr>
              <w:widowControl/>
              <w:jc w:val="left"/>
              <w:rPr>
                <w:rFonts w:ascii="宋体" w:eastAsia="宋体" w:cs="宋体" w:hAnsi="宋体"/>
                <w:szCs w:val="21"/>
              </w:rPr>
            </w:pPr>
            <w:r>
              <w:rPr>
                <w:rFonts w:ascii="宋体" w:eastAsia="宋体" w:cs="宋体" w:hAnsi="宋体" w:hint="eastAsia"/>
                <w:kern w:val="0"/>
                <w:szCs w:val="21"/>
              </w:rPr>
              <w:t>　</w:t>
            </w:r>
          </w:p>
        </w:tc>
      </w:tr>
      <w:tr>
        <w:trPr>
          <w:trHeight w:val="1020"/>
        </w:trPr>
        <w:tc>
          <w:tcPr>
            <w:tcW w:w="1956" w:type="dxa"/>
            <w:vAlign w:val="center"/>
          </w:tcPr>
          <w:p>
            <w:pPr>
              <w:widowControl/>
              <w:textAlignment w:val="center"/>
              <w:rPr>
                <w:rFonts w:ascii="宋体" w:eastAsia="宋体" w:cs="宋体" w:hAnsi="宋体"/>
                <w:kern w:val="0"/>
                <w:szCs w:val="21"/>
              </w:rPr>
            </w:pPr>
            <w:r>
              <w:rPr>
                <w:rFonts w:ascii="宋体" w:eastAsia="宋体" w:cs="宋体" w:hAnsi="宋体"/>
                <w:spacing w:val="-4"/>
                <w:szCs w:val="21"/>
              </w:rPr>
              <w:t>对本项目在设计、制造、进度、财务等方面采取的组织措施和相</w:t>
            </w:r>
            <w:r>
              <w:rPr>
                <w:rFonts w:ascii="宋体" w:eastAsia="宋体" w:cs="宋体" w:hAnsi="宋体"/>
                <w:spacing w:val="-2"/>
                <w:szCs w:val="21"/>
              </w:rPr>
              <w:t>关</w:t>
            </w:r>
            <w:r>
              <w:rPr>
                <w:rFonts w:ascii="宋体" w:eastAsia="宋体" w:cs="宋体" w:hAnsi="宋体"/>
                <w:spacing w:val="-3"/>
                <w:szCs w:val="21"/>
              </w:rPr>
              <w:t>人</w:t>
            </w:r>
            <w:r>
              <w:rPr>
                <w:rFonts w:ascii="宋体" w:eastAsia="宋体" w:cs="宋体" w:hAnsi="宋体"/>
                <w:spacing w:val="-2"/>
                <w:szCs w:val="21"/>
              </w:rPr>
              <w:t>员简介</w:t>
            </w:r>
          </w:p>
        </w:tc>
        <w:tc>
          <w:tcPr>
            <w:tcW w:w="7500" w:type="dxa"/>
            <w:gridSpan w:val="6"/>
            <w:tcBorders>
              <w:left w:val="single" w:sz="4" w:space="0" w:color="000000"/>
            </w:tcBorders>
            <w:vAlign w:val="center"/>
          </w:tcPr>
          <w:p>
            <w:pPr>
              <w:widowControl/>
              <w:jc w:val="left"/>
              <w:rPr>
                <w:rFonts w:ascii="宋体" w:eastAsia="宋体" w:cs="宋体" w:hAnsi="宋体"/>
                <w:kern w:val="0"/>
                <w:szCs w:val="21"/>
              </w:rPr>
            </w:pPr>
          </w:p>
        </w:tc>
      </w:tr>
    </w:tbl>
    <w:p>
      <w:pPr>
        <w:pStyle w:val="17"/>
        <w:rPr>
          <w:rFonts w:ascii="Times New Roman" w:eastAsia="宋体" w:cs="Times New Roman" w:hAnsi="Times New Roman"/>
          <w:b/>
          <w:bCs/>
          <w:color w:val="000000"/>
          <w:sz w:val="24"/>
          <w:szCs w:val="24"/>
        </w:rPr>
      </w:pPr>
    </w:p>
    <w:p>
      <w:pPr>
        <w:pStyle w:val="17"/>
        <w:rPr>
          <w:rFonts w:ascii="Times New Roman" w:eastAsia="宋体" w:cs="Times New Roman" w:hAnsi="Times New Roman"/>
          <w:b/>
          <w:bCs/>
          <w:color w:val="000000"/>
          <w:sz w:val="24"/>
          <w:szCs w:val="24"/>
        </w:rPr>
      </w:pPr>
    </w:p>
    <w:p>
      <w:pPr>
        <w:pStyle w:val="17"/>
        <w:rPr>
          <w:rFonts w:ascii="Times New Roman" w:eastAsia="宋体" w:cs="Times New Roman" w:hAnsi="Times New Roman"/>
          <w:b/>
          <w:bCs/>
          <w:color w:val="000000"/>
          <w:sz w:val="24"/>
          <w:szCs w:val="24"/>
        </w:rPr>
      </w:pPr>
    </w:p>
    <w:p>
      <w:pPr>
        <w:pStyle w:val="17"/>
        <w:rPr>
          <w:rFonts w:ascii="Times New Roman" w:eastAsia="宋体" w:cs="Times New Roman" w:hAnsi="Times New Roman"/>
          <w:b/>
          <w:bCs/>
          <w:color w:val="000000"/>
          <w:sz w:val="24"/>
          <w:szCs w:val="24"/>
        </w:rPr>
      </w:pPr>
    </w:p>
    <w:p>
      <w:pPr>
        <w:pStyle w:val="17"/>
        <w:rPr>
          <w:rFonts w:ascii="Times New Roman" w:eastAsia="宋体" w:cs="Times New Roman" w:hAnsi="Times New Roman"/>
          <w:b/>
          <w:bCs/>
          <w:color w:val="000000"/>
          <w:sz w:val="24"/>
          <w:szCs w:val="24"/>
        </w:rPr>
      </w:pPr>
    </w:p>
    <w:p>
      <w:pPr>
        <w:rPr>
          <w:rFonts w:eastAsia="宋体" w:cs="宋体" w:hAnsi="宋体"/>
          <w:spacing w:val="-9"/>
          <w:sz w:val="24"/>
          <w:szCs w:val="24"/>
          <w14:textOutline w14:w="4343" w14:cap="flat">
            <w14:solidFill>
              <w14:srgbClr w14:val="000000"/>
            </w14:solidFill>
            <w14:prstDash w14:val="solid"/>
            <w14:miter/>
          </w14:textOutline>
        </w:rPr>
      </w:pPr>
      <w:r>
        <w:rPr>
          <w:rFonts w:eastAsia="宋体" w:cs="宋体" w:hAnsi="宋体"/>
          <w:spacing w:val="-9"/>
          <w:sz w:val="24"/>
          <w:szCs w:val="24"/>
          <w14:textOutline w14:w="4343" w14:cap="flat">
            <w14:solidFill>
              <w14:srgbClr w14:val="000000"/>
            </w14:solidFill>
            <w14:prstDash w14:val="solid"/>
            <w14:miter/>
          </w14:textOutline>
        </w:rPr>
        <w:br w:type="page"/>
      </w:r>
    </w:p>
    <w:p>
      <w:pPr>
        <w:pStyle w:val="17"/>
        <w:outlineLvl w:val="3"/>
        <w:rPr>
          <w:rFonts w:ascii="Times New Roman" w:eastAsia="宋体" w:cs="Times New Roman" w:hAnsi="Times New Roman"/>
          <w:b/>
          <w:bCs/>
          <w:color w:val="000000"/>
          <w:sz w:val="24"/>
          <w:szCs w:val="24"/>
        </w:rPr>
      </w:pPr>
      <w:r>
        <w:rPr>
          <w:rFonts w:eastAsia="宋体" w:cs="宋体" w:hAnsi="宋体"/>
          <w:spacing w:val="-9"/>
          <w:sz w:val="24"/>
          <w:szCs w:val="24"/>
          <w14:textOutline w14:w="4343" w14:cap="flat">
            <w14:solidFill>
              <w14:srgbClr w14:val="000000"/>
            </w14:solidFill>
            <w14:prstDash w14:val="solid"/>
            <w14:miter/>
          </w14:textOutline>
        </w:rPr>
        <w:t>表</w:t>
      </w:r>
      <w:r>
        <w:rPr>
          <w:rFonts w:eastAsia="宋体" w:cs="宋体" w:hAnsi="宋体"/>
          <w:spacing w:val="-7"/>
          <w:sz w:val="24"/>
          <w:szCs w:val="24"/>
        </w:rPr>
        <w:t xml:space="preserve"> </w:t>
      </w:r>
      <w:r>
        <w:rPr>
          <w:rFonts w:eastAsia="宋体" w:cs="宋体" w:hAnsi="宋体"/>
          <w:spacing w:val="-7"/>
          <w:sz w:val="24"/>
          <w:szCs w:val="24"/>
          <w14:textOutline w14:w="4343" w14:cap="flat">
            <w14:solidFill>
              <w14:srgbClr w14:val="000000"/>
            </w14:solidFill>
            <w14:prstDash w14:val="solid"/>
            <w14:miter/>
          </w14:textOutline>
        </w:rPr>
        <w:t>2</w:t>
      </w:r>
      <w:r>
        <w:rPr>
          <w:rFonts w:eastAsia="宋体" w:cs="宋体" w:hAnsi="宋体" w:hint="eastAsia"/>
          <w:spacing w:val="-7"/>
          <w:sz w:val="24"/>
          <w:szCs w:val="24"/>
          <w14:textOutline w14:w="4343" w14:cap="flat">
            <w14:solidFill>
              <w14:srgbClr w14:val="000000"/>
            </w14:solidFill>
            <w14:prstDash w14:val="solid"/>
            <w14:miter/>
          </w14:textOutline>
        </w:rPr>
        <w:t xml:space="preserve"> </w:t>
      </w:r>
      <w:r>
        <w:rPr>
          <w:rFonts w:ascii="Times New Roman" w:eastAsia="宋体" w:cs="Times New Roman" w:hAnsi="Times New Roman" w:hint="eastAsia"/>
          <w:b/>
          <w:bCs/>
          <w:color w:val="000000"/>
          <w:sz w:val="24"/>
          <w:szCs w:val="24"/>
        </w:rPr>
        <w:t>资产情况汇总表</w:t>
      </w:r>
    </w:p>
    <w:p>
      <w:pPr>
        <w:pStyle w:val="17"/>
        <w:rPr>
          <w:rFonts w:ascii="Times New Roman" w:eastAsia="宋体" w:cs="Times New Roman" w:hAnsi="Times New Roman"/>
          <w:b/>
          <w:bCs/>
          <w:color w:val="000000"/>
          <w:sz w:val="24"/>
          <w:szCs w:val="24"/>
        </w:rPr>
      </w:pPr>
    </w:p>
    <w:tbl>
      <w:tblPr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600" w:firstRow="0" w:lastRow="0" w:firstColumn="0" w:lastColumn="0" w:noHBand="1" w:noVBand="1"/>
      </w:tblPr>
      <w:tblGrid>
        <w:gridCol w:w="4584"/>
        <w:gridCol w:w="1287"/>
        <w:gridCol w:w="1288"/>
        <w:gridCol w:w="1290"/>
      </w:tblGrid>
      <w:tr>
        <w:trPr>
          <w:trHeight w:val="737"/>
        </w:trPr>
        <w:tc>
          <w:tcPr>
            <w:tcW w:w="8449" w:type="dxa"/>
            <w:gridSpan w:val="4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  <w:u w:val="single"/>
              </w:rPr>
              <w:t xml:space="preserve">                   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公司资产情况汇总表</w:t>
            </w:r>
          </w:p>
        </w:tc>
      </w:tr>
      <w:tr>
        <w:trPr>
          <w:trHeight w:val="737"/>
        </w:trPr>
        <w:tc>
          <w:tcPr>
            <w:tcW w:w="4584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注册资金（万元）</w:t>
            </w:r>
          </w:p>
        </w:tc>
        <w:tc>
          <w:tcPr>
            <w:tcW w:w="3865" w:type="dxa"/>
            <w:gridSpan w:val="3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</w:tr>
      <w:tr>
        <w:trPr>
          <w:trHeight w:val="737"/>
        </w:trPr>
        <w:tc>
          <w:tcPr>
            <w:tcW w:w="4584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实收资金（万元）</w:t>
            </w:r>
          </w:p>
        </w:tc>
        <w:tc>
          <w:tcPr>
            <w:tcW w:w="3865" w:type="dxa"/>
            <w:gridSpan w:val="3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</w:tr>
      <w:tr>
        <w:trPr>
          <w:trHeight w:val="737"/>
        </w:trPr>
        <w:tc>
          <w:tcPr>
            <w:tcW w:w="4584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年度资产情况</w:t>
            </w:r>
          </w:p>
        </w:tc>
        <w:tc>
          <w:tcPr>
            <w:tcW w:w="1287" w:type="dxa"/>
            <w:tcBorders>
              <w:left w:val="single" w:sz="4" w:space="0" w:color="auto"/>
            </w:tcBorders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202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3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年</w:t>
            </w:r>
          </w:p>
        </w:tc>
        <w:tc>
          <w:tcPr>
            <w:tcW w:w="1288" w:type="dxa"/>
            <w:tcBorders>
              <w:left w:val="single" w:sz="4" w:space="0" w:color="auto"/>
            </w:tcBorders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202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4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年</w:t>
            </w:r>
          </w:p>
        </w:tc>
        <w:tc>
          <w:tcPr>
            <w:tcW w:w="1288" w:type="dxa"/>
            <w:tcBorders>
              <w:left w:val="single" w:sz="4" w:space="0" w:color="auto"/>
            </w:tcBorders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202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5</w:t>
            </w:r>
            <w:bookmarkStart w:id="7" w:name="_GoBack"/>
            <w:bookmarkEnd w:id="7"/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年</w:t>
            </w:r>
          </w:p>
        </w:tc>
      </w:tr>
      <w:tr>
        <w:trPr>
          <w:trHeight w:val="737"/>
        </w:trPr>
        <w:tc>
          <w:tcPr>
            <w:tcW w:w="4584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流动资产（万元）</w:t>
            </w:r>
          </w:p>
        </w:tc>
        <w:tc>
          <w:tcPr>
            <w:tcW w:w="1287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</w:tr>
      <w:tr>
        <w:trPr>
          <w:trHeight w:val="737"/>
        </w:trPr>
        <w:tc>
          <w:tcPr>
            <w:tcW w:w="4584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非流动资产（万元）</w:t>
            </w:r>
          </w:p>
        </w:tc>
        <w:tc>
          <w:tcPr>
            <w:tcW w:w="1287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</w:tr>
      <w:tr>
        <w:trPr>
          <w:trHeight w:val="737"/>
        </w:trPr>
        <w:tc>
          <w:tcPr>
            <w:tcW w:w="4584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营业收入（万元）</w:t>
            </w:r>
          </w:p>
        </w:tc>
        <w:tc>
          <w:tcPr>
            <w:tcW w:w="1287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yellow"/>
              </w:rPr>
            </w:pPr>
          </w:p>
        </w:tc>
      </w:tr>
      <w:tr>
        <w:trPr>
          <w:trHeight w:val="737"/>
        </w:trPr>
        <w:tc>
          <w:tcPr>
            <w:tcW w:w="4584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年底资产总值（万元）</w:t>
            </w:r>
          </w:p>
        </w:tc>
        <w:tc>
          <w:tcPr>
            <w:tcW w:w="1287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</w:tr>
      <w:tr>
        <w:trPr>
          <w:trHeight w:val="737"/>
        </w:trPr>
        <w:tc>
          <w:tcPr>
            <w:tcW w:w="4584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年底负债总值（万元）</w:t>
            </w:r>
          </w:p>
        </w:tc>
        <w:tc>
          <w:tcPr>
            <w:tcW w:w="1287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</w:tr>
      <w:tr>
        <w:trPr>
          <w:trHeight w:val="737"/>
        </w:trPr>
        <w:tc>
          <w:tcPr>
            <w:tcW w:w="4584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资产负债率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（  %）</w:t>
            </w:r>
          </w:p>
        </w:tc>
        <w:tc>
          <w:tcPr>
            <w:tcW w:w="1287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yellow"/>
              </w:rPr>
            </w:pPr>
          </w:p>
        </w:tc>
      </w:tr>
      <w:tr>
        <w:trPr>
          <w:trHeight w:val="737"/>
        </w:trPr>
        <w:tc>
          <w:tcPr>
            <w:tcW w:w="4584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净利润（万元）</w:t>
            </w:r>
          </w:p>
        </w:tc>
        <w:tc>
          <w:tcPr>
            <w:tcW w:w="1287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yellow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  <w:highlight w:val="yellow"/>
              </w:rPr>
            </w:pPr>
          </w:p>
        </w:tc>
      </w:tr>
      <w:tr>
        <w:trPr>
          <w:trHeight w:val="737"/>
        </w:trPr>
        <w:tc>
          <w:tcPr>
            <w:tcW w:w="4584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未分配利润（万元）</w:t>
            </w:r>
          </w:p>
        </w:tc>
        <w:tc>
          <w:tcPr>
            <w:tcW w:w="1287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</w:tr>
      <w:tr>
        <w:trPr>
          <w:trHeight w:val="737"/>
        </w:trPr>
        <w:tc>
          <w:tcPr>
            <w:tcW w:w="4584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营运</w:t>
            </w:r>
            <w:r>
              <w:rPr>
                <w:rFonts w:ascii="宋体" w:eastAsia="宋体" w:hAnsi="宋体"/>
                <w:color w:val="000000"/>
                <w:sz w:val="24"/>
                <w:szCs w:val="24"/>
              </w:rPr>
              <w:t>资</w:t>
            </w: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金</w:t>
            </w:r>
          </w:p>
        </w:tc>
        <w:tc>
          <w:tcPr>
            <w:tcW w:w="1287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</w:tr>
      <w:tr>
        <w:trPr>
          <w:trHeight w:val="737"/>
        </w:trPr>
        <w:tc>
          <w:tcPr>
            <w:tcW w:w="4584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  <w:r>
              <w:rPr>
                <w:rFonts w:ascii="宋体" w:eastAsia="宋体" w:hAnsi="宋体" w:hint="eastAsia"/>
                <w:color w:val="000000"/>
                <w:sz w:val="24"/>
                <w:szCs w:val="24"/>
              </w:rPr>
              <w:t>（本年营业收入-上年营业收入）÷上年营业收入</w:t>
            </w:r>
          </w:p>
        </w:tc>
        <w:tc>
          <w:tcPr>
            <w:tcW w:w="1287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  <w:tc>
          <w:tcPr>
            <w:tcW w:w="1288" w:type="dxa"/>
            <w:tcBorders>
              <w:left w:val="single" w:sz="4" w:space="0" w:color="auto"/>
            </w:tcBorders>
          </w:tcPr>
          <w:p>
            <w:pPr>
              <w:spacing w:line="440" w:lineRule="exact"/>
              <w:jc w:val="center"/>
              <w:rPr>
                <w:rFonts w:ascii="宋体" w:hAnsi="宋体"/>
                <w:color w:val="000000"/>
                <w:sz w:val="24"/>
                <w:szCs w:val="24"/>
              </w:rPr>
            </w:pPr>
          </w:p>
        </w:tc>
      </w:tr>
    </w:tbl>
    <w:p>
      <w:pPr>
        <w:spacing w:line="660" w:lineRule="exact"/>
        <w:ind w:firstLineChars="100" w:firstLine="240"/>
        <w:rPr>
          <w:rFonts w:ascii="宋体" w:eastAsia="宋体" w:cs="Times New Roman" w:hAnsi="Calibri"/>
          <w:sz w:val="24"/>
          <w:szCs w:val="20"/>
        </w:rPr>
      </w:pPr>
      <w:r>
        <w:rPr>
          <w:rFonts w:ascii="宋体" w:eastAsia="宋体" w:cs="Times New Roman" w:hAnsi="宋体" w:hint="eastAsia"/>
          <w:sz w:val="24"/>
          <w:szCs w:val="20"/>
        </w:rPr>
        <w:t>投标人：（盖章）</w:t>
      </w:r>
    </w:p>
    <w:p>
      <w:pPr>
        <w:spacing w:line="660" w:lineRule="exact"/>
        <w:ind w:firstLineChars="100" w:firstLine="240"/>
        <w:rPr>
          <w:rFonts w:ascii="宋体" w:eastAsia="宋体" w:cs="Times New Roman" w:hAnsi="Calibri"/>
          <w:sz w:val="24"/>
          <w:szCs w:val="20"/>
        </w:rPr>
      </w:pPr>
      <w:r>
        <w:rPr>
          <w:rFonts w:ascii="宋体" w:eastAsia="宋体" w:cs="Times New Roman" w:hAnsi="宋体" w:hint="eastAsia"/>
          <w:sz w:val="24"/>
          <w:szCs w:val="20"/>
        </w:rPr>
        <w:t>法定代表人（委托代理人）：（签字）</w:t>
      </w:r>
    </w:p>
    <w:p>
      <w:pPr>
        <w:spacing w:line="660" w:lineRule="exact"/>
        <w:ind w:firstLineChars="100" w:firstLine="240"/>
        <w:rPr>
          <w:rFonts w:ascii="宋体" w:eastAsia="宋体" w:cs="Times New Roman" w:hAnsi="Calibri"/>
          <w:sz w:val="24"/>
          <w:szCs w:val="20"/>
        </w:rPr>
      </w:pPr>
      <w:r>
        <w:rPr>
          <w:rFonts w:ascii="宋体" w:eastAsia="宋体" w:cs="Times New Roman" w:hAnsi="宋体" w:hint="eastAsia"/>
          <w:sz w:val="24"/>
          <w:szCs w:val="20"/>
        </w:rPr>
        <w:t>日</w:t>
      </w:r>
      <w:r>
        <w:rPr>
          <w:rFonts w:ascii="宋体" w:eastAsia="宋体" w:cs="Times New Roman" w:hAnsi="宋体"/>
          <w:sz w:val="24"/>
          <w:szCs w:val="20"/>
        </w:rPr>
        <w:t xml:space="preserve">  </w:t>
      </w:r>
      <w:r>
        <w:rPr>
          <w:rFonts w:ascii="宋体" w:eastAsia="宋体" w:cs="Times New Roman" w:hAnsi="宋体" w:hint="eastAsia"/>
          <w:sz w:val="24"/>
          <w:szCs w:val="20"/>
        </w:rPr>
        <w:t>期：</w:t>
      </w:r>
      <w:r>
        <w:rPr>
          <w:rFonts w:ascii="宋体" w:eastAsia="宋体" w:cs="Times New Roman" w:hAnsi="宋体"/>
          <w:sz w:val="24"/>
          <w:szCs w:val="20"/>
          <w:u w:val="single"/>
        </w:rPr>
        <w:t xml:space="preserve">       </w:t>
      </w:r>
      <w:r>
        <w:rPr>
          <w:rFonts w:ascii="宋体" w:eastAsia="宋体" w:cs="Times New Roman" w:hAnsi="宋体" w:hint="eastAsia"/>
          <w:sz w:val="24"/>
          <w:szCs w:val="20"/>
        </w:rPr>
        <w:t>年</w:t>
      </w:r>
      <w:r>
        <w:rPr>
          <w:rFonts w:ascii="宋体" w:eastAsia="宋体" w:cs="Times New Roman" w:hAnsi="宋体"/>
          <w:sz w:val="24"/>
          <w:szCs w:val="20"/>
          <w:u w:val="single"/>
        </w:rPr>
        <w:t xml:space="preserve">    </w:t>
      </w:r>
      <w:r>
        <w:rPr>
          <w:rFonts w:ascii="宋体" w:eastAsia="宋体" w:cs="Times New Roman" w:hAnsi="宋体" w:hint="eastAsia"/>
          <w:sz w:val="24"/>
          <w:szCs w:val="20"/>
        </w:rPr>
        <w:t>月</w:t>
      </w:r>
      <w:r>
        <w:rPr>
          <w:rFonts w:ascii="宋体" w:eastAsia="宋体" w:cs="Times New Roman" w:hAnsi="宋体"/>
          <w:sz w:val="24"/>
          <w:szCs w:val="20"/>
          <w:u w:val="single"/>
        </w:rPr>
        <w:t xml:space="preserve">    </w:t>
      </w:r>
      <w:r>
        <w:rPr>
          <w:rFonts w:ascii="宋体" w:eastAsia="宋体" w:cs="Times New Roman" w:hAnsi="宋体" w:hint="eastAsia"/>
          <w:sz w:val="24"/>
          <w:szCs w:val="20"/>
        </w:rPr>
        <w:t>日</w:t>
      </w:r>
    </w:p>
    <w:p>
      <w:pPr>
        <w:rPr>
          <w:rFonts w:ascii="宋体" w:eastAsia="宋体" w:cs="宋体" w:hAnsi="Calibri"/>
          <w:b/>
          <w:bCs/>
          <w:color w:val="000000"/>
          <w:sz w:val="28"/>
          <w:szCs w:val="20"/>
        </w:rPr>
        <w:sectPr>
          <w:footerReference w:type="default" r:id="rId2"/>
          <w:footerReference w:type="first" r:id="rId3"/>
          <w:pgSz w:w="11906" w:h="16838"/>
          <w:pgMar w:top="1588" w:right="1418" w:bottom="1134" w:left="1418" w:header="851" w:footer="992" w:gutter="0"/>
          <w:cols w:num="1" w:space="720"/>
          <w:titlePg/>
          <w:docGrid w:type="lines" w:linePitch="312" w:charSpace="0"/>
        </w:sectPr>
      </w:pPr>
    </w:p>
    <w:p>
      <w:pPr>
        <w:keepNext/>
        <w:keepLines/>
        <w:outlineLvl w:val="2"/>
        <w:rPr>
          <w:rFonts w:ascii="Times New Roman" w:eastAsia="宋体" w:cs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eastAsia="宋体" w:cs="Times New Roman" w:hAnsi="Times New Roman" w:hint="eastAsia"/>
          <w:b/>
          <w:bCs/>
          <w:color w:val="000000"/>
          <w:sz w:val="24"/>
          <w:szCs w:val="24"/>
        </w:rPr>
        <w:t>附件4</w:t>
      </w:r>
      <w:r>
        <w:rPr>
          <w:rFonts w:ascii="Times New Roman" w:eastAsia="宋体" w:cs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宋体" w:cs="Times New Roman" w:hAnsi="Times New Roman" w:hint="eastAsia"/>
          <w:b/>
          <w:bCs/>
          <w:color w:val="000000"/>
          <w:sz w:val="24"/>
          <w:szCs w:val="24"/>
        </w:rPr>
        <w:t>保密承诺函</w:t>
      </w:r>
    </w:p>
    <w:p>
      <w:pPr>
        <w:spacing w:line="240" w:lineRule="exact"/>
        <w:jc w:val="center"/>
        <w:rPr>
          <w:rFonts w:ascii="宋体" w:eastAsia="宋体" w:cs="Times New Roman" w:hAnsi="Calibri"/>
          <w:b/>
          <w:bCs/>
          <w:sz w:val="36"/>
          <w:szCs w:val="20"/>
        </w:rPr>
      </w:pPr>
    </w:p>
    <w:p>
      <w:pPr>
        <w:spacing w:line="360" w:lineRule="auto"/>
        <w:rPr>
          <w:rFonts w:ascii="宋体" w:eastAsia="宋体" w:cs="宋体" w:hAnsi="宋体"/>
          <w:sz w:val="24"/>
          <w:szCs w:val="24"/>
          <w:u w:val="single"/>
        </w:rPr>
      </w:pPr>
      <w:r>
        <w:rPr>
          <w:rFonts w:ascii="宋体" w:eastAsia="宋体" w:cs="Times New Roman" w:hAnsi="宋体" w:hint="eastAsia"/>
          <w:sz w:val="24"/>
          <w:szCs w:val="20"/>
        </w:rPr>
        <w:t>项目名称：</w:t>
      </w:r>
      <w:r>
        <w:rPr>
          <w:rFonts w:ascii="宋体" w:eastAsia="宋体" w:cs="宋体" w:hAnsi="宋体" w:hint="eastAsia"/>
          <w:sz w:val="24"/>
          <w:szCs w:val="24"/>
          <w:u w:val="single"/>
        </w:rPr>
        <w:t xml:space="preserve"> </w:t>
      </w:r>
      <w:r>
        <w:rPr>
          <w:rFonts w:ascii="宋体" w:eastAsia="宋体" w:cs="宋体" w:hAnsi="宋体"/>
          <w:sz w:val="24"/>
          <w:szCs w:val="24"/>
          <w:u w:val="single"/>
        </w:rPr>
        <w:t xml:space="preserve">              </w:t>
      </w:r>
    </w:p>
    <w:p>
      <w:pPr>
        <w:spacing w:line="360" w:lineRule="auto"/>
        <w:rPr>
          <w:rFonts w:ascii="宋体" w:eastAsia="宋体" w:cs="Times New Roman" w:hAnsi="Calibri"/>
          <w:b/>
          <w:bCs/>
          <w:sz w:val="24"/>
          <w:szCs w:val="20"/>
        </w:rPr>
      </w:pPr>
      <w:r>
        <w:rPr>
          <w:rFonts w:ascii="宋体" w:eastAsia="宋体" w:cs="Times New Roman" w:hAnsi="宋体" w:hint="eastAsia"/>
          <w:b/>
          <w:bCs/>
          <w:sz w:val="24"/>
          <w:szCs w:val="20"/>
        </w:rPr>
        <w:t>中国重汽集团国际有限公司：</w:t>
      </w:r>
    </w:p>
    <w:p>
      <w:pPr>
        <w:spacing w:line="360" w:lineRule="auto"/>
        <w:ind w:firstLine="480"/>
        <w:rPr>
          <w:rFonts w:ascii="宋体" w:eastAsia="宋体" w:cs="Times New Roman" w:hAnsi="Calibri"/>
          <w:sz w:val="24"/>
          <w:szCs w:val="20"/>
        </w:rPr>
      </w:pPr>
      <w:r>
        <w:rPr>
          <w:rFonts w:ascii="宋体" w:eastAsia="宋体" w:cs="Times New Roman" w:hAnsi="宋体" w:hint="eastAsia"/>
          <w:sz w:val="24"/>
          <w:szCs w:val="20"/>
        </w:rPr>
        <w:t>我代表（投标人名称）对招标人的商业秘密作如下承诺：</w:t>
      </w:r>
    </w:p>
    <w:p>
      <w:pPr>
        <w:spacing w:line="360" w:lineRule="auto"/>
        <w:ind w:leftChars="228" w:left="479"/>
        <w:rPr>
          <w:rFonts w:ascii="宋体" w:eastAsia="宋体" w:cs="Times New Roman" w:hAnsi="宋体"/>
          <w:sz w:val="24"/>
          <w:szCs w:val="20"/>
          <w:u w:val="single"/>
        </w:rPr>
      </w:pPr>
      <w:r>
        <w:rPr>
          <w:rFonts w:ascii="宋体" w:eastAsia="宋体" w:cs="Times New Roman" w:hAnsi="宋体"/>
          <w:sz w:val="24"/>
          <w:szCs w:val="20"/>
          <w:u w:val="single"/>
        </w:rPr>
        <w:t xml:space="preserve">    </w:t>
      </w:r>
      <w:r>
        <w:rPr>
          <w:rFonts w:ascii="宋体" w:eastAsia="宋体" w:cs="Times New Roman" w:hAnsi="宋体" w:hint="eastAsia"/>
          <w:sz w:val="24"/>
          <w:szCs w:val="20"/>
          <w:u w:val="single"/>
        </w:rPr>
        <w:t>无论是否中标、是否签署合同，对获得的招标人商业秘密（包括但不限于产品和/或装备的技术文件、制造文件、实验文件和销售及售后服务文件等，如报告、通知、记录、会议纪要、备忘录、图纸、草图、样品、模型、企业标准、软件；不论以何种形式提供，如光盘、磁盘、录像带、照片或其他表述，无论该信息是以口头还是书面方式还是何种语言提供、是否标识为保密，也无论该等信息储存于任何载体）承担保密责任。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sz w:val="24"/>
          <w:szCs w:val="20"/>
          <w:u w:val="single"/>
        </w:rPr>
      </w:pPr>
      <w:r>
        <w:rPr>
          <w:rFonts w:ascii="宋体" w:eastAsia="宋体" w:cs="Times New Roman" w:hAnsi="宋体"/>
          <w:sz w:val="24"/>
          <w:szCs w:val="20"/>
          <w:u w:val="single"/>
        </w:rPr>
        <w:t xml:space="preserve">                                                    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sz w:val="24"/>
          <w:szCs w:val="20"/>
          <w:u w:val="single"/>
        </w:rPr>
      </w:pPr>
      <w:r>
        <w:rPr>
          <w:rFonts w:ascii="宋体" w:eastAsia="宋体" w:cs="Times New Roman" w:hAnsi="宋体"/>
          <w:sz w:val="24"/>
          <w:szCs w:val="20"/>
          <w:u w:val="single"/>
        </w:rPr>
        <w:t xml:space="preserve">                                                    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sz w:val="24"/>
          <w:szCs w:val="20"/>
          <w:u w:val="single"/>
        </w:rPr>
      </w:pPr>
      <w:r>
        <w:rPr>
          <w:rFonts w:ascii="宋体" w:eastAsia="宋体" w:cs="Times New Roman" w:hAnsi="宋体"/>
          <w:sz w:val="24"/>
          <w:szCs w:val="20"/>
          <w:u w:val="single"/>
        </w:rPr>
        <w:t xml:space="preserve">                                                    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sz w:val="24"/>
          <w:szCs w:val="20"/>
          <w:u w:val="single"/>
        </w:rPr>
      </w:pPr>
      <w:r>
        <w:rPr>
          <w:rFonts w:ascii="宋体" w:eastAsia="宋体" w:cs="Times New Roman" w:hAnsi="宋体"/>
          <w:sz w:val="24"/>
          <w:szCs w:val="20"/>
          <w:u w:val="single"/>
        </w:rPr>
        <w:t xml:space="preserve">                                                    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sz w:val="24"/>
          <w:szCs w:val="20"/>
          <w:u w:val="single"/>
        </w:rPr>
      </w:pPr>
      <w:r>
        <w:rPr>
          <w:rFonts w:ascii="宋体" w:eastAsia="宋体" w:cs="Times New Roman" w:hAnsi="宋体"/>
          <w:sz w:val="24"/>
          <w:szCs w:val="20"/>
          <w:u w:val="single"/>
        </w:rPr>
        <w:t xml:space="preserve">                                                    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sz w:val="24"/>
          <w:szCs w:val="20"/>
          <w:u w:val="single"/>
        </w:rPr>
      </w:pPr>
      <w:r>
        <w:rPr>
          <w:rFonts w:ascii="宋体" w:eastAsia="宋体" w:cs="Times New Roman" w:hAnsi="宋体"/>
          <w:sz w:val="24"/>
          <w:szCs w:val="20"/>
          <w:u w:val="single"/>
        </w:rPr>
        <w:t xml:space="preserve">                                                    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sz w:val="24"/>
          <w:szCs w:val="20"/>
          <w:u w:val="single"/>
        </w:rPr>
      </w:pPr>
      <w:r>
        <w:rPr>
          <w:rFonts w:ascii="宋体" w:eastAsia="宋体" w:cs="Times New Roman" w:hAnsi="宋体"/>
          <w:sz w:val="24"/>
          <w:szCs w:val="20"/>
          <w:u w:val="single"/>
        </w:rPr>
        <w:t xml:space="preserve">                                                    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sz w:val="24"/>
          <w:szCs w:val="20"/>
          <w:u w:val="single"/>
        </w:rPr>
      </w:pPr>
      <w:r>
        <w:rPr>
          <w:rFonts w:ascii="宋体" w:eastAsia="宋体" w:cs="Times New Roman" w:hAnsi="宋体"/>
          <w:sz w:val="24"/>
          <w:szCs w:val="20"/>
          <w:u w:val="single"/>
        </w:rPr>
        <w:t xml:space="preserve">                                                    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sz w:val="24"/>
          <w:szCs w:val="20"/>
          <w:u w:val="single"/>
        </w:rPr>
      </w:pPr>
      <w:r>
        <w:rPr>
          <w:rFonts w:ascii="宋体" w:eastAsia="宋体" w:cs="Times New Roman" w:hAnsi="宋体"/>
          <w:sz w:val="24"/>
          <w:szCs w:val="20"/>
          <w:u w:val="single"/>
        </w:rPr>
        <w:t xml:space="preserve">                                                    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sz w:val="24"/>
          <w:szCs w:val="20"/>
          <w:u w:val="single"/>
        </w:rPr>
      </w:pPr>
      <w:r>
        <w:rPr>
          <w:rFonts w:ascii="宋体" w:eastAsia="宋体" w:cs="Times New Roman" w:hAnsi="宋体"/>
          <w:sz w:val="24"/>
          <w:szCs w:val="20"/>
          <w:u w:val="single"/>
        </w:rPr>
        <w:t xml:space="preserve">                                                    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sz w:val="24"/>
          <w:szCs w:val="20"/>
          <w:u w:val="single"/>
        </w:rPr>
      </w:pPr>
      <w:r>
        <w:rPr>
          <w:rFonts w:ascii="宋体" w:eastAsia="宋体" w:cs="Times New Roman" w:hAnsi="宋体"/>
          <w:sz w:val="24"/>
          <w:szCs w:val="20"/>
          <w:u w:val="single"/>
        </w:rPr>
        <w:t xml:space="preserve">                                                    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sz w:val="24"/>
          <w:szCs w:val="20"/>
          <w:u w:val="single"/>
        </w:rPr>
      </w:pPr>
      <w:r>
        <w:rPr>
          <w:rFonts w:ascii="宋体" w:eastAsia="宋体" w:cs="Times New Roman" w:hAnsi="宋体"/>
          <w:sz w:val="24"/>
          <w:szCs w:val="20"/>
          <w:u w:val="single"/>
        </w:rPr>
        <w:t xml:space="preserve">                                                    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sz w:val="24"/>
          <w:szCs w:val="20"/>
          <w:u w:val="single"/>
        </w:rPr>
      </w:pPr>
      <w:r>
        <w:rPr>
          <w:rFonts w:ascii="宋体" w:eastAsia="宋体" w:cs="Times New Roman" w:hAnsi="宋体"/>
          <w:sz w:val="24"/>
          <w:szCs w:val="20"/>
          <w:u w:val="single"/>
        </w:rPr>
        <w:t xml:space="preserve">                                                                       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sz w:val="24"/>
          <w:szCs w:val="20"/>
          <w:u w:val="single"/>
        </w:rPr>
      </w:pP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投标人：（盖章）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法定代表人（委托代理人）：（签字）</w:t>
      </w:r>
    </w:p>
    <w:p>
      <w:pPr>
        <w:spacing w:line="360" w:lineRule="auto"/>
        <w:ind w:firstLineChars="200" w:firstLine="480"/>
        <w:rPr>
          <w:rFonts w:ascii="宋体" w:eastAsia="宋体" w:cs="Times New Roman" w:hAnsi="宋体"/>
          <w:color w:val="000000"/>
          <w:sz w:val="24"/>
          <w:szCs w:val="24"/>
        </w:rPr>
      </w:pPr>
      <w:r>
        <w:rPr>
          <w:rFonts w:ascii="宋体" w:eastAsia="宋体" w:cs="Times New Roman" w:hAnsi="宋体" w:hint="eastAsia"/>
          <w:color w:val="000000"/>
          <w:sz w:val="24"/>
          <w:szCs w:val="24"/>
        </w:rPr>
        <w:t>日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期：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   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年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月</w:t>
      </w:r>
      <w:r>
        <w:rPr>
          <w:rFonts w:ascii="宋体" w:eastAsia="宋体" w:cs="Times New Roman" w:hAnsi="宋体"/>
          <w:color w:val="000000"/>
          <w:sz w:val="24"/>
          <w:szCs w:val="24"/>
        </w:rPr>
        <w:t xml:space="preserve">    </w:t>
      </w:r>
      <w:r>
        <w:rPr>
          <w:rFonts w:ascii="宋体" w:eastAsia="宋体" w:cs="Times New Roman" w:hAnsi="宋体" w:hint="eastAsia"/>
          <w:color w:val="000000"/>
          <w:sz w:val="24"/>
          <w:szCs w:val="24"/>
        </w:rPr>
        <w:t>日</w:t>
      </w:r>
    </w:p>
    <w:p>
      <w:pPr>
        <w:rPr>
          <w:rFonts w:ascii="宋体" w:eastAsia="宋体" w:cs="宋体" w:hAnsi="Calibri"/>
          <w:b/>
          <w:bCs/>
          <w:color w:val="000000"/>
          <w:sz w:val="28"/>
          <w:szCs w:val="20"/>
        </w:rPr>
        <w:sectPr>
          <w:footerReference w:type="default" r:id="rId4"/>
          <w:footerReference w:type="first" r:id="rId5"/>
          <w:pgSz w:w="11906" w:h="16838"/>
          <w:pgMar w:top="1588" w:right="1418" w:bottom="1134" w:left="1418" w:header="851" w:footer="992" w:gutter="0"/>
          <w:cols w:num="1" w:space="720"/>
          <w:titlePg/>
          <w:docGrid w:type="lines" w:linePitch="312" w:charSpace="0"/>
        </w:sectPr>
      </w:pPr>
    </w:p>
    <w:p>
      <w:pPr>
        <w:pStyle w:val="34"/>
        <w:numPr>
          <w:ilvl w:val="0"/>
          <w:numId w:val="0"/>
        </w:numPr>
        <w:outlineLvl w:val="2"/>
        <w:rPr>
          <w:rFonts w:ascii="宋体" w:eastAsia="宋体" w:cs="宋体" w:hAnsi="宋体" w:hint="eastAsia"/>
          <w:sz w:val="32"/>
          <w:szCs w:val="32"/>
        </w:rPr>
      </w:pPr>
      <w:r>
        <w:rPr>
          <w:rFonts w:ascii="宋体" w:eastAsia="宋体" w:cs="宋体" w:hAnsi="宋体" w:hint="eastAsia"/>
          <w:szCs w:val="28"/>
        </w:rPr>
        <w:t>附件5 SRM非生产供应商注册操作手册</w:t>
      </w:r>
    </w:p>
    <w:p>
      <w:pPr>
        <w:adjustRightInd w:val="0"/>
        <w:snapToGrid w:val="0"/>
        <w:jc w:val="left"/>
        <w:rPr>
          <w:rFonts w:ascii="宋体" w:eastAsia="宋体" w:cs="宋体" w:hAnsi="宋体" w:hint="eastAsia"/>
          <w:sz w:val="24"/>
        </w:rPr>
      </w:pPr>
    </w:p>
    <w:p>
      <w:pPr>
        <w:adjustRightInd w:val="0"/>
        <w:snapToGrid w:val="0"/>
        <w:spacing w:line="360" w:lineRule="auto"/>
        <w:jc w:val="left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/>
          <w:sz w:val="24"/>
        </w:rPr>
        <w:t>浏览器中输入地址;</w:t>
      </w:r>
    </w:p>
    <w:p>
      <w:pPr>
        <w:adjustRightInd w:val="0"/>
        <w:snapToGrid w:val="0"/>
        <w:spacing w:line="360" w:lineRule="auto"/>
        <w:jc w:val="left"/>
        <w:rPr>
          <w:rFonts w:ascii="宋体" w:cs="宋体" w:hAnsi="宋体" w:hint="eastAsia"/>
          <w:b/>
          <w:bCs/>
          <w:sz w:val="24"/>
        </w:rPr>
      </w:pPr>
      <w:r>
        <w:rPr>
          <w:rFonts w:ascii="宋体" w:eastAsia="宋体" w:cs="宋体" w:hAnsi="宋体"/>
          <w:sz w:val="24"/>
        </w:rPr>
        <w:fldChar w:fldCharType="begin"/>
      </w:r>
      <w:r>
        <w:instrText>HYPERLINK "http://ecaitong.sinotruk.com:8012/" /l "/login"</w:instrText>
      </w:r>
      <w:r>
        <w:rPr>
          <w:rFonts w:ascii="宋体" w:eastAsia="宋体" w:cs="宋体" w:hAnsi="宋体"/>
          <w:sz w:val="24"/>
        </w:rPr>
        <w:fldChar w:fldCharType="separate"/>
      </w:r>
      <w:r>
        <w:rPr>
          <w:rFonts w:ascii="宋体" w:eastAsia="宋体" w:cs="宋体" w:hAnsi="宋体"/>
          <w:sz w:val="24"/>
        </w:rPr>
        <w:t>http</w:t>
      </w:r>
      <w:r>
        <w:rPr>
          <w:rFonts w:ascii="宋体" w:eastAsia="宋体" w:cs="宋体" w:hAnsi="宋体" w:hint="eastAsia"/>
          <w:sz w:val="24"/>
        </w:rPr>
        <w:t>s</w:t>
      </w:r>
      <w:r>
        <w:rPr>
          <w:rFonts w:ascii="宋体" w:eastAsia="宋体" w:cs="宋体" w:hAnsi="宋体"/>
          <w:sz w:val="24"/>
        </w:rPr>
        <w:t>://ecaitong.sinotruk.com:8012/#/login</w:t>
      </w:r>
      <w:r>
        <w:rPr>
          <w:rFonts w:ascii="宋体" w:eastAsia="宋体" w:cs="宋体" w:hAnsi="宋体"/>
          <w:sz w:val="24"/>
        </w:rPr>
        <w:fldChar w:fldCharType="end"/>
      </w:r>
      <w:r>
        <w:rPr>
          <w:rFonts w:ascii="宋体" w:eastAsia="宋体" w:cs="宋体" w:hAnsi="宋体"/>
          <w:sz w:val="24"/>
        </w:rPr>
        <w:br/>
      </w:r>
      <w:r>
        <w:rPr>
          <w:rFonts w:ascii="宋体" w:eastAsia="宋体" w:cs="宋体" w:hAnsi="宋体" w:hint="eastAsia"/>
          <w:sz w:val="24"/>
        </w:rPr>
        <w:t>1.下载《供应商用户手册》</w:t>
      </w:r>
    </w:p>
    <w:p>
      <w:r>
        <w:drawing>
          <wp:inline distT="0" distB="0" distL="114300" distR="114300">
            <wp:extent cx="5758815" cy="2764789"/>
            <wp:effectExtent l="0" t="0" r="6985" b="3810"/>
            <wp:docPr id="4190" name="图片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图片 1 1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58815" cy="2764789"/>
                    </a:xfrm>
                    <a:prstGeom prst="rect"/>
                    <a:noFill/>
                    <a:ln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beforeLines="100" w:before="312" w:afterLines="50" w:after="156" w:line="440" w:lineRule="exact"/>
        <w:jc w:val="left"/>
        <w:outlineLvl w:val="3"/>
        <w:rPr>
          <w:rFonts w:ascii="宋体" w:eastAsia="宋体" w:cs="宋体" w:hAnsi="宋体" w:hint="eastAsia"/>
          <w:b/>
          <w:bCs/>
          <w:sz w:val="24"/>
        </w:rPr>
      </w:pPr>
      <w:r>
        <w:rPr>
          <w:rFonts w:ascii="宋体" w:cs="宋体" w:hAnsi="宋体" w:hint="eastAsia"/>
          <w:b/>
          <w:bCs/>
          <w:sz w:val="24"/>
        </w:rPr>
        <w:t>一、首次注册</w:t>
      </w:r>
    </w:p>
    <w:p>
      <w:pPr>
        <w:adjustRightInd w:val="0"/>
        <w:snapToGrid w:val="0"/>
        <w:spacing w:line="360" w:lineRule="auto"/>
        <w:jc w:val="left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/>
          <w:sz w:val="24"/>
        </w:rPr>
        <w:t>1.点击立即注册</w:t>
      </w:r>
    </w:p>
    <w:p>
      <w:pPr>
        <w:snapToGrid w:val="0"/>
        <w:spacing w:line="312" w:lineRule="auto"/>
      </w:pPr>
      <w:r>
        <w:drawing>
          <wp:inline distT="0" distB="0" distL="0" distR="0">
            <wp:extent cx="5760084" cy="2933065"/>
            <wp:effectExtent l="0" t="0" r="5714" b="635"/>
            <wp:docPr id="4191" name="picture" descr="descript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16" name="picture 1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084" cy="293306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</w:pPr>
      <w:r>
        <w:rPr>
          <w:rFonts w:ascii="宋体" w:eastAsia="宋体" w:cs="宋体" w:hAnsi="宋体" w:hint="eastAsia"/>
          <w:color w:val="000000"/>
          <w:sz w:val="24"/>
          <w:szCs w:val="28"/>
        </w:rPr>
        <w:t>2.</w:t>
      </w:r>
      <w:r>
        <w:rPr>
          <w:rFonts w:ascii="宋体" w:eastAsia="宋体" w:cs="宋体" w:hAnsi="宋体"/>
          <w:color w:val="000000"/>
          <w:sz w:val="24"/>
          <w:szCs w:val="28"/>
        </w:rPr>
        <w:t>填写</w:t>
      </w:r>
      <w:r>
        <w:rPr>
          <w:rFonts w:ascii="宋体" w:cs="宋体" w:hAnsi="宋体" w:hint="eastAsia"/>
          <w:color w:val="000000"/>
          <w:sz w:val="24"/>
          <w:szCs w:val="28"/>
        </w:rPr>
        <w:t>姓名、</w:t>
      </w:r>
      <w:r>
        <w:rPr>
          <w:rFonts w:ascii="宋体" w:eastAsia="宋体" w:cs="宋体" w:hAnsi="宋体"/>
          <w:color w:val="000000"/>
          <w:sz w:val="24"/>
          <w:szCs w:val="28"/>
        </w:rPr>
        <w:t>手机号码（没有注册过的）</w:t>
      </w:r>
      <w:r>
        <w:rPr>
          <w:rFonts w:ascii="宋体" w:cs="宋体" w:hAnsi="宋体" w:hint="eastAsia"/>
          <w:color w:val="000000"/>
          <w:sz w:val="24"/>
          <w:szCs w:val="28"/>
        </w:rPr>
        <w:t>，</w:t>
      </w:r>
      <w:r>
        <w:rPr>
          <w:rFonts w:ascii="宋体" w:eastAsia="宋体" w:cs="宋体" w:hAnsi="宋体" w:hint="eastAsia"/>
          <w:color w:val="000000"/>
          <w:sz w:val="24"/>
          <w:szCs w:val="28"/>
        </w:rPr>
        <w:t>通过手机号接收验证码（区分大小写），点击完成后提示“注册成功，请重新登录”。同时系统自动给手机号发送短信，短信中告知登录账号及初始密码。需要使用此账号密码登录系统，进行供应商信息注册</w:t>
      </w:r>
      <w:r>
        <w:rPr>
          <w:rFonts w:ascii="宋体" w:eastAsia="宋体" w:cs="宋体" w:hAnsi="宋体" w:hint="eastAsia"/>
          <w:color w:val="000000"/>
          <w:kern w:val="0"/>
          <w:sz w:val="20"/>
          <w:szCs w:val="20"/>
        </w:rPr>
        <w:t>。</w:t>
      </w:r>
    </w:p>
    <w:p>
      <w:pPr>
        <w:spacing w:line="360" w:lineRule="auto"/>
        <w:rPr>
          <w:rFonts w:ascii="宋体" w:eastAsia="宋体" w:cs="宋体" w:hAnsi="宋体" w:hint="eastAsia"/>
          <w:sz w:val="24"/>
          <w:szCs w:val="28"/>
        </w:rPr>
      </w:pPr>
    </w:p>
    <w:p>
      <w:pPr>
        <w:snapToGrid w:val="0"/>
        <w:spacing w:line="312" w:lineRule="auto"/>
      </w:pPr>
      <w:r>
        <w:drawing>
          <wp:inline distT="0" distB="0" distL="0" distR="0">
            <wp:extent cx="5760084" cy="2766695"/>
            <wp:effectExtent l="0" t="0" r="5714" b="1905"/>
            <wp:docPr id="4192" name="picture" descr="descript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18" name="picture 1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084" cy="276669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eastAsia="宋体" w:cs="宋体" w:hAnsi="宋体" w:hint="eastAsia"/>
          <w:sz w:val="24"/>
          <w:szCs w:val="28"/>
        </w:rPr>
      </w:pPr>
      <w:r>
        <w:rPr>
          <w:rFonts w:ascii="宋体" w:eastAsia="宋体" w:cs="宋体" w:hAnsi="宋体" w:hint="eastAsia"/>
          <w:color w:val="000000"/>
          <w:sz w:val="24"/>
          <w:szCs w:val="28"/>
        </w:rPr>
        <w:t>3.</w:t>
      </w:r>
      <w:r>
        <w:rPr>
          <w:rFonts w:ascii="宋体" w:eastAsia="宋体" w:cs="宋体" w:hAnsi="宋体"/>
          <w:color w:val="000000"/>
          <w:sz w:val="24"/>
          <w:szCs w:val="28"/>
        </w:rPr>
        <w:t>注册成功登录这个手机号码的账号进入系统，点击供应商注册</w:t>
      </w:r>
    </w:p>
    <w:p>
      <w:pPr>
        <w:snapToGrid w:val="0"/>
        <w:spacing w:line="312" w:lineRule="auto"/>
      </w:pPr>
      <w:r>
        <w:drawing>
          <wp:inline distT="0" distB="0" distL="0" distR="0">
            <wp:extent cx="5760084" cy="2869564"/>
            <wp:effectExtent l="0" t="0" r="5714" b="635"/>
            <wp:docPr id="4193" name="picture" descr="descript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20" name="picture 2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084" cy="2869564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宋体" w:eastAsia="宋体" w:cs="宋体" w:hAnsi="宋体" w:hint="eastAsia"/>
          <w:sz w:val="24"/>
          <w:szCs w:val="28"/>
        </w:rPr>
      </w:pPr>
      <w:r>
        <w:rPr>
          <w:rFonts w:ascii="宋体" w:eastAsia="宋体" w:cs="宋体" w:hAnsi="宋体" w:hint="eastAsia"/>
          <w:color w:val="000000"/>
          <w:sz w:val="24"/>
          <w:szCs w:val="28"/>
        </w:rPr>
        <w:t>4.</w:t>
      </w:r>
      <w:r>
        <w:rPr>
          <w:rFonts w:ascii="宋体" w:eastAsia="宋体" w:cs="宋体" w:hAnsi="宋体"/>
          <w:color w:val="000000"/>
          <w:sz w:val="24"/>
          <w:szCs w:val="28"/>
        </w:rPr>
        <w:t>点击新增</w:t>
      </w:r>
    </w:p>
    <w:p>
      <w:pPr>
        <w:snapToGrid w:val="0"/>
        <w:spacing w:line="312" w:lineRule="auto"/>
      </w:pPr>
      <w:r>
        <w:drawing>
          <wp:inline distT="0" distB="0" distL="0" distR="0">
            <wp:extent cx="5760084" cy="2853055"/>
            <wp:effectExtent l="0" t="0" r="5714" b="4445"/>
            <wp:docPr id="4194" name="picture" descr="descript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22" name="picture 2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084" cy="285305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6"/>
        </w:numPr>
        <w:spacing w:line="360" w:lineRule="auto"/>
      </w:pPr>
      <w:r>
        <w:rPr>
          <w:rFonts w:ascii="宋体" w:eastAsia="宋体" w:cs="宋体" w:hAnsi="宋体"/>
          <w:color w:val="000000"/>
          <w:sz w:val="24"/>
          <w:szCs w:val="28"/>
        </w:rPr>
        <w:t>按要求填写所有信息，注意非生产类要填写合作单位，最后提交审批</w:t>
      </w:r>
      <w:r>
        <w:drawing>
          <wp:inline distT="0" distB="0" distL="114300" distR="114300">
            <wp:extent cx="5758179" cy="3058795"/>
            <wp:effectExtent l="0" t="0" r="7620" b="1905"/>
            <wp:docPr id="4195" name="图片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图片 2 2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58179" cy="3058795"/>
                    </a:xfrm>
                    <a:prstGeom prst="rect"/>
                    <a:noFill/>
                    <a:ln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760084" cy="2809875"/>
            <wp:effectExtent l="0" t="0" r="5714" b="9525"/>
            <wp:docPr id="4196" name="picture" descr="descript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26" name="picture 26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084" cy="2809875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spacing w:line="440" w:lineRule="exact"/>
        <w:rPr>
          <w:rFonts w:ascii="宋体" w:eastAsia="宋体" w:cs="宋体" w:hAnsi="宋体" w:hint="eastAsia"/>
          <w:b/>
          <w:bCs/>
          <w:color w:val="000000"/>
          <w:sz w:val="24"/>
          <w:szCs w:val="28"/>
        </w:rPr>
      </w:pPr>
      <w:r>
        <w:rPr>
          <w:rFonts w:ascii="宋体" w:eastAsia="宋体" w:cs="宋体" w:hAnsi="宋体" w:hint="eastAsia"/>
          <w:b/>
          <w:bCs/>
          <w:color w:val="000000"/>
          <w:sz w:val="24"/>
          <w:szCs w:val="28"/>
        </w:rPr>
        <w:t>注：</w:t>
      </w:r>
    </w:p>
    <w:p>
      <w:pPr>
        <w:numPr>
          <w:ilvl w:val="0"/>
          <w:numId w:val="7"/>
        </w:numPr>
        <w:spacing w:line="440" w:lineRule="exact"/>
        <w:rPr>
          <w:rFonts w:ascii="宋体" w:eastAsia="宋体" w:cs="宋体" w:hAnsi="宋体" w:hint="eastAsia"/>
          <w:b/>
          <w:bCs/>
          <w:color w:val="000000"/>
          <w:sz w:val="24"/>
          <w:szCs w:val="28"/>
        </w:rPr>
      </w:pPr>
      <w:r>
        <w:rPr>
          <w:rFonts w:ascii="宋体" w:eastAsia="宋体" w:cs="宋体" w:hAnsi="宋体" w:hint="eastAsia"/>
          <w:b/>
          <w:bCs/>
          <w:color w:val="000000"/>
          <w:sz w:val="24"/>
          <w:szCs w:val="28"/>
        </w:rPr>
        <w:t>“项目名称”和“采购形式编号”见</w:t>
      </w:r>
      <w:r>
        <w:rPr>
          <w:rFonts w:ascii="宋体" w:cs="宋体" w:hAnsi="宋体" w:hint="eastAsia"/>
          <w:b/>
          <w:bCs/>
          <w:color w:val="000000"/>
          <w:sz w:val="24"/>
          <w:szCs w:val="28"/>
        </w:rPr>
        <w:t>第一部分的“项目介绍”</w:t>
      </w:r>
      <w:r>
        <w:rPr>
          <w:rFonts w:ascii="宋体" w:eastAsia="宋体" w:cs="宋体" w:hAnsi="宋体" w:hint="eastAsia"/>
          <w:b/>
          <w:bCs/>
          <w:color w:val="000000"/>
          <w:sz w:val="24"/>
          <w:szCs w:val="28"/>
        </w:rPr>
        <w:t>；</w:t>
      </w:r>
    </w:p>
    <w:p>
      <w:pPr>
        <w:numPr>
          <w:ilvl w:val="0"/>
          <w:numId w:val="7"/>
        </w:numPr>
        <w:spacing w:line="440" w:lineRule="exact"/>
        <w:rPr>
          <w:rFonts w:ascii="宋体" w:eastAsia="宋体" w:cs="宋体" w:hAnsi="宋体" w:hint="eastAsia"/>
          <w:b/>
          <w:bCs/>
          <w:color w:val="000000"/>
          <w:sz w:val="24"/>
          <w:szCs w:val="28"/>
        </w:rPr>
      </w:pPr>
      <w:r>
        <w:rPr>
          <w:rFonts w:ascii="宋体" w:eastAsia="宋体" w:cs="宋体" w:hAnsi="宋体" w:hint="eastAsia"/>
          <w:b/>
          <w:bCs/>
          <w:color w:val="000000"/>
          <w:sz w:val="24"/>
          <w:szCs w:val="28"/>
        </w:rPr>
        <w:t>基本信息</w:t>
      </w:r>
      <w:r>
        <w:rPr>
          <w:rFonts w:ascii="宋体" w:cs="宋体" w:hAnsi="宋体" w:hint="eastAsia"/>
          <w:b/>
          <w:bCs/>
          <w:color w:val="000000"/>
          <w:sz w:val="24"/>
          <w:szCs w:val="28"/>
        </w:rPr>
        <w:t>的填写</w:t>
      </w:r>
      <w:r>
        <w:rPr>
          <w:rFonts w:ascii="宋体" w:eastAsia="宋体" w:cs="宋体" w:hAnsi="宋体" w:hint="eastAsia"/>
          <w:b/>
          <w:bCs/>
          <w:color w:val="000000"/>
          <w:sz w:val="24"/>
          <w:szCs w:val="28"/>
        </w:rPr>
        <w:t>尽可能完整，原则上要求供应商</w:t>
      </w:r>
      <w:r>
        <w:rPr>
          <w:rFonts w:ascii="宋体" w:eastAsia="宋体" w:cs="宋体" w:hAnsi="宋体" w:hint="eastAsia"/>
          <w:b/>
          <w:bCs/>
          <w:color w:val="000000"/>
          <w:sz w:val="24"/>
          <w:szCs w:val="28"/>
          <w:highlight w:val="yellow"/>
        </w:rPr>
        <w:t>必须填写近三年财务指标情况</w:t>
      </w:r>
      <w:r>
        <w:rPr>
          <w:rFonts w:ascii="宋体" w:eastAsia="宋体" w:cs="宋体" w:hAnsi="宋体" w:hint="eastAsia"/>
          <w:b/>
          <w:bCs/>
          <w:color w:val="000000"/>
          <w:sz w:val="24"/>
          <w:szCs w:val="28"/>
        </w:rPr>
        <w:t>；</w:t>
      </w:r>
    </w:p>
    <w:p>
      <w:pPr>
        <w:numPr>
          <w:ilvl w:val="0"/>
          <w:numId w:val="7"/>
        </w:numPr>
        <w:spacing w:line="440" w:lineRule="exact"/>
      </w:pPr>
      <w:r>
        <w:rPr>
          <w:rFonts w:ascii="宋体" w:eastAsia="宋体" w:cs="宋体" w:hAnsi="宋体" w:hint="eastAsia"/>
          <w:b/>
          <w:bCs/>
          <w:color w:val="000000"/>
          <w:sz w:val="24"/>
          <w:szCs w:val="28"/>
        </w:rPr>
        <w:t>管理单位选择【直管单位】、意向配套单位选择【直管单位】，配套能力“供货类别”填“直管单位非生产招标 / 工艺设备 / 工艺设备”。</w:t>
      </w:r>
    </w:p>
    <w:p>
      <w:pPr>
        <w:numPr>
          <w:ilvl w:val="0"/>
          <w:numId w:val="6"/>
        </w:numPr>
        <w:spacing w:line="360" w:lineRule="auto"/>
        <w:rPr>
          <w:rFonts w:ascii="宋体" w:eastAsia="宋体" w:cs="宋体" w:hAnsi="宋体" w:hint="eastAsia"/>
          <w:color w:val="000000"/>
          <w:sz w:val="24"/>
          <w:szCs w:val="28"/>
        </w:rPr>
      </w:pPr>
      <w:r>
        <w:rPr>
          <w:rFonts w:ascii="宋体" w:eastAsia="宋体" w:cs="宋体" w:hAnsi="宋体" w:hint="eastAsia"/>
          <w:color w:val="000000"/>
          <w:sz w:val="24"/>
          <w:szCs w:val="28"/>
        </w:rPr>
        <w:t>审核完成</w:t>
      </w:r>
    </w:p>
    <w:p>
      <w:pPr>
        <w:widowControl/>
        <w:jc w:val="left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 w:hint="eastAsia"/>
          <w:color w:val="000000"/>
          <w:kern w:val="0"/>
          <w:sz w:val="24"/>
        </w:rPr>
        <w:t>①只有流</w:t>
      </w:r>
      <w:r>
        <w:rPr>
          <w:rFonts w:ascii="宋体" w:eastAsia="宋体" w:cs="宋体" w:hAnsi="宋体" w:hint="eastAsia"/>
          <w:kern w:val="0"/>
          <w:sz w:val="24"/>
        </w:rPr>
        <w:t>程</w:t>
      </w:r>
      <w:r>
        <w:rPr>
          <w:rFonts w:ascii="宋体" w:eastAsia="宋体" w:cs="宋体" w:hAnsi="宋体" w:hint="eastAsia"/>
          <w:b/>
          <w:bCs/>
          <w:kern w:val="0"/>
          <w:sz w:val="24"/>
        </w:rPr>
        <w:t>从发起到结束全部为同意</w:t>
      </w:r>
      <w:r>
        <w:rPr>
          <w:rFonts w:ascii="宋体" w:eastAsia="宋体" w:cs="宋体" w:hAnsi="宋体" w:hint="eastAsia"/>
          <w:kern w:val="0"/>
          <w:sz w:val="24"/>
        </w:rPr>
        <w:t>才可</w:t>
      </w:r>
      <w:r>
        <w:rPr>
          <w:rFonts w:ascii="宋体" w:eastAsia="宋体" w:cs="宋体" w:hAnsi="宋体" w:hint="eastAsia"/>
          <w:color w:val="000000"/>
          <w:kern w:val="0"/>
          <w:sz w:val="24"/>
        </w:rPr>
        <w:t>认为</w:t>
      </w:r>
      <w:r>
        <w:rPr>
          <w:rFonts w:ascii="宋体" w:eastAsia="宋体" w:cs="宋体" w:hAnsi="宋体" w:hint="eastAsia"/>
          <w:b/>
          <w:bCs/>
          <w:color w:val="000000"/>
          <w:kern w:val="0"/>
          <w:sz w:val="24"/>
        </w:rPr>
        <w:t>供应商注册成功；</w:t>
      </w:r>
    </w:p>
    <w:p>
      <w:pPr>
        <w:widowControl/>
        <w:jc w:val="left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 w:hint="eastAsia"/>
          <w:color w:val="000000"/>
          <w:kern w:val="0"/>
          <w:sz w:val="24"/>
        </w:rPr>
        <w:t>②供应商注册成功后，供应商编号会变为 bp 号（6位供应商代码）的形式；并将开展业务的供应商账号、初始密码以短信形式 发送到供应商手机中。（注：流程结束大约 10 分钟后发送新账号+新密码短信，新密码不同于游客账号初始密码）</w:t>
      </w:r>
    </w:p>
    <w:p>
      <w:pPr>
        <w:widowControl/>
        <w:jc w:val="left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 w:hint="eastAsia"/>
          <w:color w:val="000000"/>
          <w:kern w:val="0"/>
          <w:sz w:val="24"/>
        </w:rPr>
        <w:t>③如果供应商注册成功，但是供应商编号还未发生改变还是 S+数字的形式，说明系统获取供应商编号失败，请联系商务联系人员处理。</w:t>
      </w:r>
    </w:p>
    <w:p>
      <w:pPr>
        <w:numPr>
          <w:ilvl w:val="0"/>
          <w:numId w:val="8"/>
        </w:numPr>
        <w:adjustRightInd w:val="0"/>
        <w:snapToGrid w:val="0"/>
        <w:spacing w:beforeLines="100" w:before="312" w:afterLines="50" w:after="156" w:line="440" w:lineRule="exact"/>
        <w:jc w:val="left"/>
        <w:outlineLvl w:val="3"/>
        <w:rPr>
          <w:sz w:val="24"/>
        </w:rPr>
      </w:pPr>
      <w:r>
        <w:rPr>
          <w:rFonts w:hint="eastAsia"/>
          <w:b/>
          <w:bCs/>
          <w:sz w:val="24"/>
        </w:rPr>
        <w:t>维护近三年财务指标</w:t>
      </w:r>
    </w:p>
    <w:p>
      <w:pPr>
        <w:spacing w:line="360" w:lineRule="auto"/>
        <w:rPr>
          <w:rFonts w:ascii="宋体" w:eastAsia="宋体" w:cs="宋体" w:hAnsi="宋体" w:hint="eastAsia"/>
          <w:color w:val="000000"/>
          <w:sz w:val="24"/>
          <w:szCs w:val="28"/>
        </w:rPr>
      </w:pPr>
      <w:r>
        <w:rPr>
          <w:rFonts w:ascii="宋体" w:cs="宋体" w:hAnsi="宋体" w:hint="eastAsia"/>
          <w:color w:val="000000"/>
          <w:sz w:val="24"/>
          <w:szCs w:val="28"/>
        </w:rPr>
        <w:t>1.</w:t>
      </w:r>
      <w:r>
        <w:rPr>
          <w:rFonts w:ascii="宋体" w:eastAsia="宋体" w:cs="宋体" w:hAnsi="宋体" w:hint="eastAsia"/>
          <w:color w:val="000000"/>
          <w:sz w:val="24"/>
          <w:szCs w:val="28"/>
        </w:rPr>
        <w:t>供应商使用业务账号登录系统后，通过菜单路径：供应商中心→供应商变更→供应商财务数据变更管理，点击【发起变更】按钮，进入供应商财务数据变更填写界面。</w:t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pgSz w:w="11906" w:h="16838"/>
          <w:pgMar w:top="1588" w:right="1418" w:bottom="1134" w:left="1418" w:header="851" w:footer="992" w:gutter="0"/>
          <w:cols w:num="1" w:space="720"/>
          <w:titlePg/>
          <w:docGrid w:type="lines" w:linePitch="312" w:charSpace="0"/>
        </w:sectPr>
      </w:pPr>
      <w:r>
        <w:br/>
      </w:r>
      <w:r>
        <w:drawing>
          <wp:inline distT="0" distB="0" distL="114300" distR="114300">
            <wp:extent cx="5486400" cy="2661285"/>
            <wp:effectExtent l="0" t="0" r="0" b="5714"/>
            <wp:docPr id="4197" name="图片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图片 1 2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486400" cy="2661285"/>
                    </a:xfrm>
                    <a:prstGeom prst="rect"/>
                    <a:noFill/>
                    <a:ln cmpd="sng" cap="flat">
                      <a:noFill/>
                      <a:prstDash val="solid"/>
                      <a:round/>
                    </a:ln>
                  </pic:spPr>
                </pic:pic>
              </a:graphicData>
            </a:graphic>
          </wp:inline>
        </w:drawing>
      </w:r>
    </w:p>
    <w:p>
      <w:pPr>
        <w:pStyle w:val="34"/>
        <w:numPr>
          <w:ilvl w:val="0"/>
          <w:numId w:val="0"/>
        </w:numPr>
        <w:outlineLvl w:val="2"/>
        <w:rPr>
          <w:rFonts w:ascii="宋体" w:eastAsia="宋体" w:cs="宋体" w:hAnsi="宋体" w:hint="eastAsia"/>
          <w:szCs w:val="28"/>
        </w:rPr>
      </w:pPr>
      <w:r>
        <w:rPr>
          <w:rFonts w:ascii="宋体" w:eastAsia="宋体" w:cs="宋体" w:hAnsi="宋体" w:hint="eastAsia"/>
          <w:szCs w:val="28"/>
        </w:rPr>
        <w:t>附件</w:t>
      </w:r>
      <w:r>
        <w:rPr>
          <w:rFonts w:ascii="宋体" w:eastAsia="宋体" w:cs="宋体" w:hAnsi="宋体" w:hint="eastAsia"/>
          <w:szCs w:val="28"/>
          <w:lang w:val="en-US" w:eastAsia="zh-CN"/>
        </w:rPr>
        <w:t>6</w:t>
      </w:r>
      <w:r>
        <w:rPr>
          <w:rFonts w:ascii="宋体" w:eastAsia="宋体" w:cs="宋体" w:hAnsi="宋体" w:hint="eastAsia"/>
          <w:szCs w:val="28"/>
        </w:rPr>
        <w:t xml:space="preserve"> SRM系统供应商用户手册</w:t>
      </w:r>
    </w:p>
    <w:p>
      <w:pPr>
        <w:spacing w:line="360" w:lineRule="auto"/>
        <w:rPr>
          <w:rStyle w:val="28"/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 w:hint="eastAsia"/>
          <w:color w:val="000000"/>
          <w:sz w:val="24"/>
        </w:rPr>
        <w:t>系统网址：</w:t>
      </w:r>
      <w:r>
        <w:rPr>
          <w:rStyle w:val="28"/>
          <w:rFonts w:ascii="宋体" w:eastAsia="宋体" w:cs="宋体" w:hAnsi="宋体" w:hint="eastAsia"/>
          <w:sz w:val="24"/>
        </w:rPr>
        <w:fldChar w:fldCharType="begin"/>
      </w:r>
      <w:r>
        <w:instrText>HYPERLINK "http://ecaitong.sinotruk.com:8012/"</w:instrText>
      </w:r>
      <w:r>
        <w:rPr>
          <w:rStyle w:val="28"/>
          <w:rFonts w:ascii="宋体" w:eastAsia="宋体" w:cs="宋体" w:hAnsi="宋体" w:hint="eastAsia"/>
          <w:sz w:val="24"/>
        </w:rPr>
        <w:fldChar w:fldCharType="separate"/>
      </w:r>
      <w:r>
        <w:rPr>
          <w:rStyle w:val="28"/>
          <w:rFonts w:ascii="宋体" w:eastAsia="宋体" w:cs="宋体" w:hAnsi="宋体" w:hint="eastAsia"/>
          <w:sz w:val="24"/>
        </w:rPr>
        <w:t>https://ecaitong.sinotruk.com:8012/</w:t>
      </w:r>
      <w:r>
        <w:rPr>
          <w:rStyle w:val="28"/>
          <w:rFonts w:ascii="宋体" w:eastAsia="宋体" w:cs="宋体" w:hAnsi="宋体" w:hint="eastAsia"/>
          <w:sz w:val="24"/>
        </w:rPr>
        <w:fldChar w:fldCharType="end"/>
      </w:r>
    </w:p>
    <w:p>
      <w:pPr>
        <w:spacing w:line="360" w:lineRule="auto"/>
        <w:rPr>
          <w:rFonts w:ascii="Times New Roman" w:eastAsia="宋体" w:cs="Times New Roman" w:hAnsi="Times New Roman"/>
          <w:color w:val="000000"/>
          <w:sz w:val="24"/>
        </w:rPr>
      </w:pPr>
      <w:r>
        <w:rPr>
          <w:rFonts w:ascii="Times New Roman" w:eastAsia="宋体" w:cs="Times New Roman" w:hAnsi="Times New Roman"/>
          <w:color w:val="000000"/>
          <w:sz w:val="24"/>
        </w:rPr>
        <w:t>用 户 名：gys+供应商代码（</w:t>
      </w:r>
      <w:r>
        <w:rPr>
          <w:rFonts w:ascii="Times New Roman" w:eastAsia="宋体" w:cs="Times New Roman" w:hAnsi="Times New Roman"/>
          <w:color w:val="FF0000"/>
          <w:sz w:val="24"/>
        </w:rPr>
        <w:t>注意：注册完毕后，用户名不要用手机号登录</w:t>
      </w:r>
      <w:r>
        <w:rPr>
          <w:rFonts w:ascii="Times New Roman" w:eastAsia="宋体" w:cs="Times New Roman" w:hAnsi="Times New Roman"/>
          <w:color w:val="000000"/>
          <w:sz w:val="24"/>
        </w:rPr>
        <w:t>）</w:t>
      </w:r>
    </w:p>
    <w:p>
      <w:pPr>
        <w:spacing w:line="360" w:lineRule="auto"/>
      </w:pPr>
      <w:r>
        <w:rPr>
          <w:rFonts w:ascii="宋体" w:eastAsia="宋体" w:cs="宋体" w:hAnsi="宋体" w:hint="eastAsia"/>
          <w:color w:val="000000"/>
          <w:kern w:val="0"/>
          <w:sz w:val="24"/>
        </w:rPr>
        <w:t>初始密码以短信形式 发送到供应商手机中。</w:t>
      </w:r>
    </w:p>
    <w:p>
      <w:pPr>
        <w:spacing w:line="360" w:lineRule="auto"/>
        <w:rPr>
          <w:rFonts w:ascii="宋体" w:eastAsia="宋体" w:cs="宋体" w:hAnsi="宋体" w:hint="eastAsia"/>
          <w:b/>
          <w:bCs/>
          <w:color w:val="000000"/>
          <w:sz w:val="24"/>
        </w:rPr>
      </w:pPr>
      <w:r>
        <w:rPr>
          <w:rFonts w:ascii="宋体" w:eastAsia="宋体" w:cs="宋体" w:hAnsi="宋体" w:hint="eastAsia"/>
          <w:b/>
          <w:bCs/>
          <w:color w:val="000000"/>
          <w:sz w:val="24"/>
        </w:rPr>
        <w:t>1.供应商应标</w:t>
      </w:r>
    </w:p>
    <w:p>
      <w:pPr>
        <w:spacing w:line="360" w:lineRule="auto"/>
        <w:rPr>
          <w:rFonts w:ascii="宋体" w:eastAsia="宋体" w:cs="宋体" w:hAnsi="宋体" w:hint="eastAsia"/>
          <w:sz w:val="24"/>
        </w:rPr>
      </w:pPr>
      <w:r>
        <w:rPr>
          <w:rFonts w:ascii="宋体" w:eastAsia="宋体" w:cs="宋体" w:hAnsi="宋体"/>
          <w:color w:val="000000"/>
          <w:sz w:val="24"/>
        </w:rPr>
        <w:t>路径：招投标中心</w:t>
      </w:r>
      <w:r>
        <w:rPr>
          <w:rFonts w:ascii="宋体" w:eastAsia="宋体" w:cs="宋体" w:hAnsi="宋体" w:hint="eastAsia"/>
          <w:color w:val="000000"/>
          <w:sz w:val="24"/>
        </w:rPr>
        <w:t>-</w:t>
      </w:r>
      <w:r>
        <w:rPr>
          <w:rFonts w:ascii="宋体" w:eastAsia="宋体" w:cs="宋体" w:hAnsi="宋体"/>
          <w:color w:val="000000"/>
          <w:sz w:val="24"/>
        </w:rPr>
        <w:t>非生产类招投标</w:t>
      </w:r>
      <w:r>
        <w:rPr>
          <w:rFonts w:ascii="宋体" w:eastAsia="宋体" w:cs="宋体" w:hAnsi="宋体" w:hint="eastAsia"/>
          <w:color w:val="000000"/>
          <w:sz w:val="24"/>
        </w:rPr>
        <w:t>-</w:t>
      </w:r>
      <w:r>
        <w:rPr>
          <w:rFonts w:ascii="宋体" w:eastAsia="宋体" w:cs="宋体" w:hAnsi="宋体"/>
          <w:color w:val="000000"/>
          <w:sz w:val="24"/>
        </w:rPr>
        <w:t>供应商应标</w:t>
      </w:r>
    </w:p>
    <w:p>
      <w:pPr>
        <w:spacing w:line="360" w:lineRule="auto"/>
        <w:rPr>
          <w:rFonts w:ascii="宋体" w:eastAsia="宋体" w:cs="宋体" w:hAnsi="宋体" w:hint="eastAsia"/>
          <w:color w:val="000000"/>
          <w:sz w:val="24"/>
        </w:rPr>
      </w:pPr>
      <w:r>
        <w:rPr>
          <w:rFonts w:ascii="宋体" w:eastAsia="宋体" w:cs="宋体" w:hAnsi="宋体"/>
          <w:color w:val="000000"/>
          <w:sz w:val="24"/>
        </w:rPr>
        <w:t>点击应标，上传文件之后点击提交。</w:t>
      </w:r>
    </w:p>
    <w:p>
      <w:r>
        <w:drawing>
          <wp:inline distT="0" distB="0" distL="0" distR="0">
            <wp:extent cx="5760084" cy="2269489"/>
            <wp:effectExtent l="0" t="0" r="5714" b="3810"/>
            <wp:docPr id="4198" name="picture" descr="descript"/>
            <wp:cNvGraphicFramePr>
              <a:graphicFrameLocks noChangeAspect="0"/>
            </wp:cNvGraphicFramePr>
            <a:graphic>
              <a:graphicData uri="http://schemas.openxmlformats.org/drawingml/2006/picture">
                <pic:pic>
                  <pic:nvPicPr>
                    <pic:cNvPr id="30" name="picture 3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760084" cy="2269489"/>
                    </a:xfrm>
                    <a:prstGeom prst="rect"/>
                    <a:noFill/>
                    <a:ln w="9525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17"/>
      </w:pPr>
    </w:p>
    <w:p>
      <w:pPr>
        <w:rPr>
          <w:rFonts w:ascii="宋体" w:eastAsia="宋体" w:cs="宋体" w:hAnsi="宋体" w:hint="eastAsia"/>
          <w:sz w:val="24"/>
        </w:rPr>
      </w:pP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宋体">
    <w:panose1 w:val="02010600030101010101"/>
    <w:charset w:val="7A"/>
    <w:family w:val="auto"/>
    <w:pitch w:val="variable"/>
    <w:sig w:usb0="00000203" w:usb1="288F0000" w:usb2="0000000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86"/>
    <w:family w:val="auto"/>
    <w:pitch w:val="variable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200001FF" w:csb1="00000000"/>
  </w:font>
  <w:font w:name="Wingdings 2">
    <w:panose1 w:val="05020102010507070707"/>
    <w:charset w:val="02"/>
    <w:family w:val="roman"/>
    <w:pitch w:val="variable"/>
    <w:sig w:usb0="00000000" w:usb1="00000000" w:usb2="00000000" w:usb3="00000000" w:csb0="80000000" w:csb1="00000000"/>
  </w:font>
  <w:font w:name="仿宋_GB2312">
    <w:altName w:val="方正仿宋_GBK"/>
    <w:panose1 w:val="02010609030101010101"/>
    <w:charset w:val="86"/>
    <w:family w:val="modern"/>
    <w:pitch w:val="variable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1"/>
    <w:family w:val="swiss"/>
    <w:pitch w:val="variable"/>
    <w:sig w:usb0="E0002EFF" w:usb1="C000785B" w:usb2="00000009" w:usb3="00000000" w:csb0="400001FF" w:csb1="FFFF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Cordia New">
    <w:altName w:val="Times New Roman"/>
    <w:panose1 w:val="00000000000000000000"/>
    <w:charset w:val="00"/>
    <w:family w:val="auto"/>
    <w:pitch w:val="variable"/>
  </w:font>
</w:fonts>
</file>

<file path=word/footer1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wp14="http://schemas.microsoft.com/office/word/2010/wordprocessingDrawing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p>
    <w:pPr>
      <w:pStyle w:val="19"/>
      <w:tabs>
        <w:tab w:val="center" w:pos="4153"/>
        <w:tab w:val="right" w:pos="8306"/>
      </w:tabs>
    </w:pPr>
    <w:r>
      <mc:AlternateContent>
        <mc:Choice Requires="wps">
          <w:drawing>
            <wp:anchor distT="0" distB="0" distL="114300" distR="114300" simplePos="0" relativeHeight="48" behindDoc="0" locked="0" layoutInCell="1" hidden="0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76200" cy="139526"/>
              <wp:effectExtent l="0" t="0" r="0" b="0"/>
              <wp:wrapNone/>
              <wp:docPr id="9" name="文本框 9"/>
              <wp:cNvGraphicFramePr>
                <a:graphicFrameLocks noChangeAspect="0"/>
              </wp:cNvGraphicFramePr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76200" cy="139526"/>
                      </a:xfrm>
                      <a:prstGeom prst="rect"/>
                      <a:noFill/>
                      <a:ln w="6350" cmpd="sng" cap="flat">
                        <a:noFill/>
                        <a:prstDash val="solid"/>
                        <a:round/>
                      </a:ln>
                    </wps:spPr>
                    <wps:txbx id="1"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297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type="#_x0000_t1" id="文本框 9" o:spid="_x0000_s2" filled="f" stroked="f" strokeweight="0.5pt" style="position:absolute;margin-left:0.0pt;margin-top:0.0pt;width:6.0pt;height:10.986328pt;z-index:48;mso-position-horizontal:center;mso-position-horizontal-relative:margin;mso-position-vertical:absolute;mso-wrap-style:none;">
              <v:stroke/>
              <v:textbox id="857" inset="0mm,0mm,0mm,0mm" o:insetmode="custom" style="layout-flow:horizontal;v-text-anchor:top;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297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wp14="http://schemas.microsoft.com/office/word/2010/wordprocessingDrawing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p>
    <w:pPr>
      <w:pStyle w:val="19"/>
      <w:tabs>
        <w:tab w:val="center" w:pos="4153"/>
        <w:tab w:val="right" w:pos="8306"/>
      </w:tabs>
      <w:jc w:val="center"/>
    </w:pPr>
    <w:r>
      <mc:AlternateContent>
        <mc:Choice Requires="wps">
          <w:drawing>
            <wp:anchor distT="0" distB="0" distL="114300" distR="114300" simplePos="0" relativeHeight="52" behindDoc="0" locked="0" layoutInCell="1" hidden="0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76200" cy="139526"/>
              <wp:effectExtent l="0" t="0" r="0" b="0"/>
              <wp:wrapNone/>
              <wp:docPr id="8" name="文本框 8"/>
              <wp:cNvGraphicFramePr>
                <a:graphicFrameLocks noChangeAspect="0"/>
              </wp:cNvGraphicFramePr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76200" cy="139526"/>
                      </a:xfrm>
                      <a:prstGeom prst="rect"/>
                      <a:noFill/>
                      <a:ln w="6350" cmpd="sng" cap="flat">
                        <a:noFill/>
                        <a:prstDash val="solid"/>
                        <a:round/>
                      </a:ln>
                    </wps:spPr>
                    <wps:txbx id="3"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296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type="#_x0000_t1" id="文本框 8" o:spid="_x0000_s4" filled="f" stroked="f" strokeweight="0.5pt" style="position:absolute;margin-left:0.0pt;margin-top:0.0pt;width:6.0pt;height:10.986328pt;z-index:52;mso-position-horizontal:center;mso-position-horizontal-relative:margin;mso-position-vertical:absolute;mso-wrap-style:none;">
              <v:stroke/>
              <v:textbox id="858" inset="0mm,0mm,0mm,0mm" o:insetmode="custom" style="layout-flow:horizontal;v-text-anchor:top;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296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wp14="http://schemas.microsoft.com/office/word/2010/wordprocessingDrawing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p>
    <w:pPr>
      <w:pStyle w:val="19"/>
      <w:tabs>
        <w:tab w:val="center" w:pos="4153"/>
        <w:tab w:val="right" w:pos="8306"/>
      </w:tabs>
    </w:pPr>
    <w:r>
      <mc:AlternateContent>
        <mc:Choice Requires="wps">
          <w:drawing>
            <wp:anchor distT="0" distB="0" distL="114300" distR="114300" simplePos="0" relativeHeight="50" behindDoc="0" locked="0" layoutInCell="1" hidden="0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>
                <a:graphicFrameLocks noChangeAspect="0"/>
              </wp:cNvGraphicFramePr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1828800" cy="1828800"/>
                      </a:xfrm>
                      <a:prstGeom prst="rect"/>
                      <a:noFill/>
                      <a:ln w="6350" cmpd="sng" cap="flat">
                        <a:noFill/>
                        <a:prstDash val="solid"/>
                        <a:round/>
                      </a:ln>
                    </wps:spPr>
                    <wps:txbx id="5"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type="#_x0000_t1" id="文本框 11" o:spid="_x0000_s6" filled="f" stroked="f" strokeweight="0.5pt" style="position:absolute;margin-left:0.0pt;margin-top:0.0pt;width:144.0pt;height:144.0pt;z-index:50;mso-position-horizontal:center;mso-position-horizontal-relative:margin;mso-position-vertical:absolute;mso-wrap-style:none;">
              <v:stroke/>
              <v:textbox id="859" inset="0mm,0mm,0mm,0mm" o:insetmode="custom" style="layout-flow:horizontal;v-text-anchor:top;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4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wp14="http://schemas.microsoft.com/office/word/2010/wordprocessingDrawing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p>
    <w:pPr>
      <w:pStyle w:val="19"/>
      <w:tabs>
        <w:tab w:val="center" w:pos="4153"/>
        <w:tab w:val="right" w:pos="8306"/>
      </w:tabs>
      <w:jc w:val="center"/>
    </w:pPr>
    <w:r>
      <mc:AlternateContent>
        <mc:Choice Requires="wps">
          <w:drawing>
            <wp:anchor distT="0" distB="0" distL="114300" distR="114300" simplePos="0" relativeHeight="54" behindDoc="0" locked="0" layoutInCell="1" hidden="0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76200" cy="139526"/>
              <wp:effectExtent l="0" t="0" r="0" b="0"/>
              <wp:wrapNone/>
              <wp:docPr id="10" name="文本框 10"/>
              <wp:cNvGraphicFramePr>
                <a:graphicFrameLocks noChangeAspect="0"/>
              </wp:cNvGraphicFramePr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76200" cy="139526"/>
                      </a:xfrm>
                      <a:prstGeom prst="rect"/>
                      <a:noFill/>
                      <a:ln w="6350" cmpd="sng" cap="flat">
                        <a:noFill/>
                        <a:prstDash val="solid"/>
                        <a:round/>
                      </a:ln>
                    </wps:spPr>
                    <wps:txbx id="7"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298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type="#_x0000_t1" id="文本框 10" o:spid="_x0000_s8" filled="f" stroked="f" strokeweight="0.5pt" style="position:absolute;margin-left:0.0pt;margin-top:0.0pt;width:6.0pt;height:10.986328pt;z-index:54;mso-position-horizontal:center;mso-position-horizontal-relative:margin;mso-position-vertical:absolute;mso-wrap-style:none;">
              <v:stroke/>
              <v:textbox id="860" inset="0mm,0mm,0mm,0mm" o:insetmode="custom" style="layout-flow:horizontal;v-text-anchor:top;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298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5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wp14="http://schemas.microsoft.com/office/word/2010/wordprocessingDrawing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p>
    <w:pPr>
      <w:spacing w:line="194" w:lineRule="auto"/>
      <w:rPr>
        <w:rFonts w:ascii="等线" w:eastAsia="等线" w:cs="等线" w:hAnsi="等线" w:hint="eastAsia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0" distR="0" simplePos="0" relativeHeight="44" behindDoc="0" locked="0" layoutInCell="1" hidden="0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5862" cy="139526"/>
              <wp:effectExtent l="0" t="0" r="0" b="0"/>
              <wp:wrapNone/>
              <wp:docPr id="4188" name="文本框 116"/>
              <wp:cNvGraphicFramePr>
                <a:graphicFrameLocks noChangeAspect="0"/>
              </wp:cNvGraphicFramePr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115862" cy="139526"/>
                      </a:xfrm>
                      <a:prstGeom prst="rect"/>
                      <a:noFill/>
                      <a:ln cmpd="sng" cap="flat">
                        <a:noFill/>
                        <a:prstDash val="solid"/>
                        <a:round/>
                      </a:ln>
                    </wps:spPr>
                    <wps:txbx id="9">
                      <w:txbxContent>
                        <w:p>
                          <w:pPr>
                            <w:pStyle w:val="19"/>
                            <w:tabs>
                              <w:tab w:val="center" w:pos="4153"/>
                              <w:tab w:val="right" w:pos="8306"/>
                            </w:tabs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type="#_x0000_t1" id="文本框 116" o:spid="_x0000_s10" filled="f" stroked="f" strokeweight="-1.0pt" style="position:absolute;margin-left:0.0pt;margin-top:0.0pt;width:9.123047pt;height:10.986328pt;z-index:44;mso-position-horizontal:center;mso-position-horizontal-relative:margin;mso-position-vertical:absolute;mso-wrap-distance-left:0.0pt;mso-wrap-distance-right:0.0pt;mso-wrap-style:none;">
              <v:stroke/>
              <v:textbox id="861" inset="0mm,0mm,0mm,0mm" o:insetmode="custom" style="layout-flow:horizontal;v-text-anchor:top;mso-fit-shape-to-text:t;">
                <w:txbxContent>
                  <w:p>
                    <w:pPr>
                      <w:pStyle w:val="19"/>
                      <w:tabs>
                        <w:tab w:val="center" w:pos="4153"/>
                        <w:tab w:val="right" w:pos="8306"/>
                      </w:tabs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er6.xml><?xml version="1.0" encoding="utf-8"?>
<w:ft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wp14="http://schemas.microsoft.com/office/word/2010/wordprocessingDrawing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p>
    <w:pPr>
      <w:pStyle w:val="19"/>
      <w:tabs>
        <w:tab w:val="center" w:pos="4153"/>
        <w:tab w:val="right" w:pos="8306"/>
      </w:tabs>
      <w:jc w:val="center"/>
    </w:pPr>
    <w:r>
      <mc:AlternateContent>
        <mc:Choice Requires="wps">
          <w:drawing>
            <wp:anchor distT="0" distB="0" distL="0" distR="0" simplePos="0" relativeHeight="46" behindDoc="0" locked="0" layoutInCell="1" hidden="0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76200" cy="139526"/>
              <wp:effectExtent l="0" t="0" r="0" b="0"/>
              <wp:wrapNone/>
              <wp:docPr id="4189" name="文本框 117"/>
              <wp:cNvGraphicFramePr>
                <a:graphicFrameLocks noChangeAspect="0"/>
              </wp:cNvGraphicFramePr>
              <a:graphic>
                <a:graphicData uri="http://schemas.microsoft.com/office/word/2010/wordprocessingShape">
                  <wps:wsp>
                    <wps:cNvSpPr/>
                    <wps:spPr>
                      <a:xfrm rot="0">
                        <a:off x="0" y="0"/>
                        <a:ext cx="76200" cy="139526"/>
                      </a:xfrm>
                      <a:prstGeom prst="rect"/>
                      <a:noFill/>
                      <a:ln cmpd="sng" cap="flat">
                        <a:noFill/>
                        <a:prstDash val="solid"/>
                        <a:round/>
                      </a:ln>
                    </wps:spPr>
                    <wps:txbx id="11">
                      <w:txbxContent>
                        <w:p>
                          <w:pPr>
                            <w:pStyle w:val="19"/>
                            <w:tabs>
                              <w:tab w:val="center" w:pos="4153"/>
                              <w:tab w:val="right" w:pos="8306"/>
                            </w:tabs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vert="horz" wrap="non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type="#_x0000_t1" id="文本框 117" o:spid="_x0000_s12" filled="f" stroked="f" strokeweight="-1.0pt" style="position:absolute;margin-left:0.0pt;margin-top:0.0pt;width:6.0pt;height:10.986328pt;z-index:46;mso-position-horizontal:center;mso-position-horizontal-relative:margin;mso-position-vertical:absolute;mso-wrap-distance-left:0.0pt;mso-wrap-distance-right:0.0pt;mso-wrap-style:none;">
              <v:stroke/>
              <v:textbox id="862" inset="0mm,0mm,0mm,0mm" o:insetmode="custom" style="layout-flow:horizontal;v-text-anchor:top;mso-fit-shape-to-text:t;">
                <w:txbxContent>
                  <w:p>
                    <w:pPr>
                      <w:pStyle w:val="19"/>
                      <w:tabs>
                        <w:tab w:val="center" w:pos="4153"/>
                        <w:tab w:val="right" w:pos="8306"/>
                      </w:tabs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header1.xml><?xml version="1.0" encoding="utf-8"?>
<w:hd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wp14="http://schemas.microsoft.com/office/word/2010/wordprocessingDrawing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p>
    <w:pPr>
      <w:pStyle w:val="20"/>
      <w:tabs>
        <w:tab w:val="center" w:pos="4153"/>
        <w:tab w:val="right" w:pos="8306"/>
      </w:tabs>
    </w:pPr>
  </w:p>
  <w:p>
    <w:pPr>
      <w:pStyle w:val="20"/>
      <w:tabs>
        <w:tab w:val="center" w:pos="4153"/>
        <w:tab w:val="right" w:pos="8306"/>
      </w:tabs>
    </w:pPr>
  </w:p>
</w:hdr>
</file>

<file path=word/header2.xml><?xml version="1.0" encoding="utf-8"?>
<w:hdr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wp14="http://schemas.microsoft.com/office/word/2010/wordprocessingDrawing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w15="http://schemas.microsoft.com/office/word/2012/wordml" xmlns:a14="http://schemas.microsoft.com/office/drawing/2010/main" mc:Ignorable="w14 w15">
  <w:p>
    <w:pPr>
      <w:pStyle w:val="20"/>
      <w:tabs>
        <w:tab w:val="center" w:pos="4153"/>
        <w:tab w:val="right" w:pos="8306"/>
      </w:tabs>
    </w:pP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mc="http://schemas.openxmlformats.org/markup-compatibility/2006" xmlns:w14="http://schemas.microsoft.com/office/word/2010/wordml">
  <w:abstractNum w:abstractNumId="0">
    <w:nsid w:val="0812B69D"/>
    <w:multiLevelType w:val="singleLevel"/>
    <w:tmpl w:val="0812B69D"/>
    <w:lvl w:ilvl="0">
      <w:start w:val="1"/>
      <w:numFmt w:val="chineseCounting"/>
      <w:lvlRestart w:val="0"/>
      <w:suff w:val="nothing"/>
      <w:lvlText w:val="%1、"/>
      <w:lvlJc w:val="left"/>
      <w:pPr>
        <w:ind w:left="0" w:hanging="0"/>
      </w:pPr>
      <w:rPr>
        <w:rFonts w:hint="eastAsia"/>
      </w:rPr>
    </w:lvl>
  </w:abstractNum>
  <w:abstractNum w:abstractNumId="1">
    <w:nsid w:val="BCA52064"/>
    <w:multiLevelType w:val="hybridMultilevel"/>
    <w:tmpl w:val="00000000"/>
    <w:lvl w:ilvl="0">
      <w:start w:val="1"/>
      <w:numFmt w:val="lowerLetter"/>
      <w:lvlRestart w:val="0"/>
      <w:lvlText w:val="%1)"/>
      <w:lvlJc w:val="left"/>
      <w:pPr>
        <w:tabs>
          <w:tab w:val="num" w:pos="0"/>
        </w:tabs>
        <w:ind w:left="987" w:hanging="420"/>
      </w:pPr>
      <w:rPr>
        <w:rFonts w:ascii="Times New Roman" w:hAnsi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07" w:hanging="420"/>
      </w:pPr>
      <w:rPr>
        <w:rFonts w:ascii="Times New Roman" w:hAnsi="Times New Roman" w:hint="default"/>
      </w:rPr>
    </w:lvl>
    <w:lvl w:ilvl="2">
      <w:start w:val="1"/>
      <w:numFmt w:val="decimal"/>
      <w:lvlText w:val="%3."/>
      <w:lvlJc w:val="right"/>
      <w:pPr>
        <w:tabs>
          <w:tab w:val="num" w:pos="0"/>
        </w:tabs>
        <w:ind w:left="1827" w:hanging="420"/>
      </w:pPr>
      <w:rPr>
        <w:rFonts w:ascii="Times New Roman" w:hAnsi="Times New Roman"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247" w:hanging="420"/>
      </w:pPr>
      <w:rPr>
        <w:rFonts w:ascii="Times New Roman" w:hAnsi="Times New Roman" w:hint="default"/>
      </w:rPr>
    </w:lvl>
    <w:lvl w:ilvl="4">
      <w:start w:val="1"/>
      <w:numFmt w:val="lowerLetter"/>
      <w:lvlText w:val="%5)"/>
      <w:lvlJc w:val="left"/>
      <w:pPr>
        <w:tabs>
          <w:tab w:val="num" w:pos="0"/>
        </w:tabs>
        <w:ind w:left="2667" w:hanging="420"/>
      </w:pPr>
      <w:rPr>
        <w:rFonts w:ascii="Times New Roman" w:hAnsi="Times New Roman" w:hint="default"/>
      </w:rPr>
    </w:lvl>
    <w:lvl w:ilvl="5">
      <w:start w:val="1"/>
      <w:numFmt w:val="decimal"/>
      <w:lvlText w:val="%6."/>
      <w:lvlJc w:val="right"/>
      <w:pPr>
        <w:tabs>
          <w:tab w:val="num" w:pos="0"/>
        </w:tabs>
        <w:ind w:left="3087" w:hanging="420"/>
      </w:pPr>
      <w:rPr>
        <w:rFonts w:ascii="Times New Roman" w:hAnsi="Times New Roman"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507" w:hanging="420"/>
      </w:pPr>
      <w:rPr>
        <w:rFonts w:ascii="Times New Roman" w:hAnsi="Times New Roman" w:hint="default"/>
      </w:rPr>
    </w:lvl>
    <w:lvl w:ilvl="7">
      <w:start w:val="1"/>
      <w:numFmt w:val="lowerLetter"/>
      <w:lvlText w:val="%8)"/>
      <w:lvlJc w:val="left"/>
      <w:pPr>
        <w:tabs>
          <w:tab w:val="num" w:pos="0"/>
        </w:tabs>
        <w:ind w:left="3927" w:hanging="420"/>
      </w:pPr>
      <w:rPr>
        <w:rFonts w:ascii="Times New Roman" w:hAnsi="Times New Roman" w:hint="default"/>
      </w:rPr>
    </w:lvl>
    <w:lvl w:ilvl="8">
      <w:start w:val="1"/>
      <w:numFmt w:val="decimal"/>
      <w:lvlText w:val="%9."/>
      <w:lvlJc w:val="right"/>
      <w:pPr>
        <w:tabs>
          <w:tab w:val="num" w:pos="0"/>
        </w:tabs>
        <w:ind w:left="4347" w:hanging="420"/>
      </w:pPr>
      <w:rPr>
        <w:rFonts w:ascii="Times New Roman" w:hAnsi="Times New Roman" w:hint="default"/>
      </w:rPr>
    </w:lvl>
  </w:abstractNum>
  <w:abstractNum w:abstractNumId="2">
    <w:nsid w:val="2C5E6C9C"/>
    <w:multiLevelType w:val="singleLevel"/>
    <w:tmpl w:val="2C5E6C9C"/>
    <w:lvl w:ilvl="0">
      <w:start w:val="1"/>
      <w:numFmt w:val="decimal"/>
      <w:lvlRestart w:val="0"/>
      <w:suff w:val="nothing"/>
      <w:lvlText w:val="%1."/>
      <w:lvlJc w:val="left"/>
      <w:pPr>
        <w:ind w:left="480" w:hanging="0"/>
      </w:pPr>
      <w:rPr>
        <w:rFonts w:hint="default"/>
        <w:b/>
        <w:bCs/>
      </w:rPr>
    </w:lvl>
  </w:abstractNum>
  <w:abstractNum w:abstractNumId="3">
    <w:nsid w:val="26D6F3F3"/>
    <w:multiLevelType w:val="singleLevel"/>
    <w:tmpl w:val="26D6F3F3"/>
    <w:lvl w:ilvl="0">
      <w:start w:val="1"/>
      <w:numFmt w:val="decimal"/>
      <w:lvlRestart w:val="0"/>
      <w:suff w:val="nothing"/>
      <w:lvlText w:val="%1."/>
      <w:lvlJc w:val="left"/>
      <w:pPr>
        <w:ind w:left="480" w:hanging="0"/>
      </w:pPr>
      <w:rPr>
        <w:rFonts w:hint="default"/>
        <w:b/>
        <w:bCs/>
      </w:rPr>
    </w:lvl>
  </w:abstractNum>
  <w:abstractNum w:abstractNumId="4">
    <w:nsid w:val="EC0F315E"/>
    <w:multiLevelType w:val="singleLevel"/>
    <w:tmpl w:val="EC0F315E"/>
    <w:lvl w:ilvl="0">
      <w:start w:val="1"/>
      <w:numFmt w:val="decimal"/>
      <w:lvlRestart w:val="0"/>
      <w:suff w:val="nothing"/>
      <w:lvlText w:val="%1."/>
      <w:lvlJc w:val="left"/>
      <w:pPr>
        <w:ind w:left="480" w:hanging="0"/>
      </w:pPr>
      <w:rPr>
        <w:rFonts w:hint="default"/>
        <w:b/>
        <w:bCs/>
      </w:rPr>
    </w:lvl>
  </w:abstractNum>
  <w:abstractNum w:abstractNumId="5">
    <w:nsid w:val="00000003"/>
    <w:multiLevelType w:val="singleLevel"/>
    <w:tmpl w:val="00000003"/>
    <w:lvl w:ilvl="0">
      <w:start w:val="5"/>
      <w:numFmt w:val="decimal"/>
      <w:lvlRestart w:val="0"/>
      <w:lvlText w:val="%1."/>
      <w:lvlJc w:val="left"/>
      <w:pPr>
        <w:tabs>
          <w:tab w:val="num" w:pos="312"/>
        </w:tabs>
      </w:pPr>
    </w:lvl>
  </w:abstractNum>
  <w:abstractNum w:abstractNumId="6">
    <w:nsid w:val="F54BF83F"/>
    <w:multiLevelType w:val="singleLevel"/>
    <w:tmpl w:val="F54BF83F"/>
    <w:lvl w:ilvl="0">
      <w:start w:val="1"/>
      <w:numFmt w:val="decimal"/>
      <w:lvlRestart w:val="0"/>
      <w:suff w:val="space"/>
      <w:lvlText w:val="%1."/>
      <w:lvlJc w:val="left"/>
      <w:pPr>
        <w:ind w:left="0" w:hanging="0"/>
      </w:pPr>
    </w:lvl>
  </w:abstractNum>
  <w:abstractNum w:abstractNumId="7">
    <w:nsid w:val="4AF0723E"/>
    <w:multiLevelType w:val="singleLevel"/>
    <w:tmpl w:val="4AF0723E"/>
    <w:lvl w:ilvl="0">
      <w:start w:val="2"/>
      <w:numFmt w:val="chineseCounting"/>
      <w:lvlRestart w:val="0"/>
      <w:suff w:val="nothing"/>
      <w:lvlText w:val="%1、"/>
      <w:lvlJc w:val="left"/>
      <w:pPr/>
      <w:rPr>
        <w:rFonts w:hint="eastAsia"/>
      </w:rPr>
    </w:lvl>
  </w:abstractNum>
  <w:abstractNum w:abstractNumId="8">
    <w:nsid w:val="B0A9207E"/>
    <w:multiLevelType w:val="multilevel"/>
    <w:tmpl w:val="656A6EAE"/>
    <w:lvl w:ilvl="0">
      <w:start w:val="1"/>
      <w:numFmt w:val="chineseCountingThousand"/>
      <w:lvlRestart w:val="0"/>
      <w:pStyle w:val="34"/>
      <w:suff w:val="nothing"/>
      <w:lvlText w:val="%1、"/>
      <w:lvlJc w:val="left"/>
      <w:pPr>
        <w:ind w:left="2972" w:hanging="420"/>
      </w:pPr>
      <w:rPr>
        <w:rFonts w:ascii="黑体" w:hAnsi="黑体" w:eastAsia="黑体" w:hint="eastAsia"/>
        <w:sz w:val="28"/>
        <w:szCs w:val="28"/>
      </w:rPr>
    </w:lvl>
    <w:lvl w:ilvl="1">
      <w:start w:val="1"/>
      <w:numFmt w:val="lowerLetter"/>
      <w:lvlText w:val="%2)"/>
      <w:lvlJc w:val="left"/>
      <w:pPr>
        <w:ind w:left="84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9">
    <w:nsid w:val="06882CE3"/>
    <w:multiLevelType w:val="multilevel"/>
    <w:tmpl w:val="06882CE3"/>
    <w:lvl w:ilvl="0">
      <w:start w:val="1"/>
      <w:numFmt w:val="decimal"/>
      <w:lvlRestart w:val="0"/>
      <w:pStyle w:val="40"/>
      <w:suff w:val="nothing"/>
      <w:lvlText w:val="（%1）"/>
      <w:lvlJc w:val="left"/>
      <w:pPr>
        <w:ind w:left="1270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1">
      <w:start w:val="1"/>
      <w:numFmt w:val="lowerLetter"/>
      <w:lvlText w:val="%2)"/>
      <w:lvlJc w:val="left"/>
      <w:pPr>
        <w:ind w:left="1254" w:hanging="420"/>
      </w:pPr>
    </w:lvl>
    <w:lvl w:ilvl="2">
      <w:start w:val="1"/>
      <w:numFmt w:val="lowerRoman"/>
      <w:lvlText w:val="%3."/>
      <w:lvlJc w:val="right"/>
      <w:pPr>
        <w:ind w:left="1674" w:hanging="420"/>
      </w:pPr>
    </w:lvl>
    <w:lvl w:ilvl="3">
      <w:start w:val="1"/>
      <w:numFmt w:val="decimal"/>
      <w:lvlText w:val="%4."/>
      <w:lvlJc w:val="left"/>
      <w:pPr>
        <w:ind w:left="2094" w:hanging="420"/>
      </w:pPr>
    </w:lvl>
    <w:lvl w:ilvl="4">
      <w:start w:val="1"/>
      <w:numFmt w:val="lowerLetter"/>
      <w:lvlText w:val="%5)"/>
      <w:lvlJc w:val="left"/>
      <w:pPr>
        <w:ind w:left="2514" w:hanging="420"/>
      </w:pPr>
    </w:lvl>
    <w:lvl w:ilvl="5">
      <w:start w:val="1"/>
      <w:numFmt w:val="lowerRoman"/>
      <w:lvlText w:val="%6."/>
      <w:lvlJc w:val="right"/>
      <w:pPr>
        <w:ind w:left="2934" w:hanging="420"/>
      </w:pPr>
    </w:lvl>
    <w:lvl w:ilvl="6">
      <w:start w:val="1"/>
      <w:numFmt w:val="decimal"/>
      <w:lvlText w:val="%7."/>
      <w:lvlJc w:val="left"/>
      <w:pPr>
        <w:ind w:left="3354" w:hanging="420"/>
      </w:pPr>
    </w:lvl>
    <w:lvl w:ilvl="7">
      <w:start w:val="1"/>
      <w:numFmt w:val="lowerLetter"/>
      <w:lvlText w:val="%8)"/>
      <w:lvlJc w:val="left"/>
      <w:pPr>
        <w:ind w:left="3774" w:hanging="420"/>
      </w:pPr>
    </w:lvl>
    <w:lvl w:ilvl="8">
      <w:start w:val="1"/>
      <w:numFmt w:val="lowerRoman"/>
      <w:lvlText w:val="%9."/>
      <w:lvlJc w:val="right"/>
      <w:pPr>
        <w:ind w:left="4194" w:hanging="42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00"/>
  <w:bordersDoNotSurroundHeader w:val="0"/>
  <w:bordersDoNotSurroundFooter w:val="0"/>
  <w:defaultTabStop w:val="420"/>
  <w:drawingGridHorizontalSpacing w:val="105"/>
  <w:drawingGridVerticalSpacing w:val="156"/>
  <w:displayHorizontalDrawingGridEvery w:val="1"/>
  <w:displayVerticalDrawingGridEvery w:val="1"/>
  <w:noPunctuationKerning/>
  <w:characterSpacingControl w:val="compressPunctuation"/>
  <w:compat>
    <w:spaceForUL/>
    <w:balanceSingleByteDoubleByteWidth/>
    <w:ulTrailSpace/>
    <w:doNotExpandShiftReturn/>
    <w:adjustLineHeightInTable/>
    <w:doNotUseIndentAsNumberingTabStop/>
    <w:compatSetting w:name="compatibilityMode" w:uri="http://schemas.microsoft.com/office/word" w:val="14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IncludeSubdocsInStats/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Arial"/>
        <w:lang w:val="en-US" w:eastAsia="zh-CN" w:bidi="ar-SA"/>
      </w:rPr>
    </w:rPrDefault>
    <w:pPrDefault/>
  </w:docDefaults>
  <w:style w:type="paragraph" w:default="1" w:styleId="0">
    <w:name w:val="Normal"/>
    <w:qFormat/>
    <w:pPr>
      <w:widowControl w:val="0"/>
      <w:jc w:val="both"/>
    </w:pPr>
    <w:rPr>
      <w:rFonts w:ascii="Calibri" w:eastAsia="宋体" w:cs="Arial" w:hAnsi="Calibri"/>
      <w:kern w:val="2"/>
      <w:sz w:val="21"/>
      <w:szCs w:val="24"/>
      <w:lang w:val="en-US" w:eastAsia="zh-CN" w:bidi="ar-SA"/>
    </w:rPr>
  </w:style>
  <w:style w:type="paragraph" w:styleId="1">
    <w:name w:val="heading 1"/>
    <w:qFormat/>
    <w:basedOn w:val="0"/>
    <w:next w:val="0"/>
    <w:link w:val="1Char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customStyle="1" w:styleId="1Char">
    <w:name w:val="heading 1 Char"/>
    <w:basedOn w:val="10"/>
    <w:link w:val="1"/>
    <w:rPr>
      <w:rFonts w:ascii="Calibri" w:eastAsia="宋体" w:cs="Arial" w:hAnsi="Calibri"/>
      <w:b/>
      <w:kern w:val="44"/>
      <w:sz w:val="44"/>
      <w:szCs w:val="24"/>
      <w:lang w:val="en-US" w:eastAsia="zh-CN" w:bidi="ar-SA"/>
    </w:rPr>
  </w:style>
  <w:style w:type="paragraph" w:styleId="2">
    <w:name w:val="heading 2"/>
    <w:qFormat/>
    <w:basedOn w:val="0"/>
    <w:link w:val="2Char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customStyle="1" w:styleId="2Char">
    <w:name w:val="heading 2 Char"/>
    <w:basedOn w:val="10"/>
    <w:link w:val="2"/>
    <w:rPr>
      <w:rFonts w:ascii="Cambria" w:eastAsia="宋体" w:cs="Arial" w:hAnsi="Cambria"/>
      <w:b/>
      <w:bCs/>
      <w:i/>
      <w:iCs/>
      <w:kern w:val="2"/>
      <w:sz w:val="28"/>
      <w:szCs w:val="28"/>
      <w:lang w:val="en-US" w:eastAsia="zh-CN" w:bidi="ar-SA"/>
    </w:rPr>
  </w:style>
  <w:style w:type="paragraph" w:styleId="3">
    <w:name w:val="heading 3"/>
    <w:qFormat/>
    <w:basedOn w:val="0"/>
    <w:next w:val="2"/>
    <w:link w:val="3Char"/>
    <w:pPr>
      <w:keepNext/>
      <w:keepLines/>
      <w:spacing w:line="415" w:lineRule="auto"/>
      <w:outlineLvl w:val="2"/>
    </w:pPr>
    <w:rPr>
      <w:b/>
      <w:bCs/>
      <w:sz w:val="32"/>
      <w:szCs w:val="32"/>
    </w:rPr>
  </w:style>
  <w:style w:type="character" w:customStyle="1" w:styleId="3Char">
    <w:name w:val="heading 3 Char"/>
    <w:basedOn w:val="10"/>
    <w:link w:val="3"/>
    <w:rPr>
      <w:rFonts w:ascii="Calibri" w:eastAsia="宋体" w:cs="Arial" w:hAnsi="Calibri"/>
      <w:b/>
      <w:bCs/>
      <w:kern w:val="2"/>
      <w:sz w:val="32"/>
      <w:szCs w:val="32"/>
      <w:lang w:val="en-US" w:eastAsia="zh-CN" w:bidi="ar-SA"/>
    </w:rPr>
  </w:style>
  <w:style w:type="paragraph" w:styleId="4">
    <w:name w:val="heading 4"/>
    <w:qFormat/>
    <w:basedOn w:val="0"/>
    <w:next w:val="0"/>
    <w:link w:val="4Char"/>
    <w:pPr>
      <w:keepNext/>
      <w:keepLines/>
      <w:spacing w:before="280" w:after="290" w:line="377" w:lineRule="auto"/>
      <w:outlineLvl w:val="3"/>
    </w:pPr>
    <w:rPr>
      <w:rFonts w:ascii="Calibri Light" w:eastAsia="宋体" w:cs="Times New Roman" w:hAnsi="Calibri Light"/>
      <w:b/>
      <w:bCs/>
      <w:sz w:val="28"/>
      <w:szCs w:val="28"/>
    </w:rPr>
  </w:style>
  <w:style w:type="character" w:customStyle="1" w:styleId="4Char">
    <w:name w:val="heading 4 Char"/>
    <w:basedOn w:val="10"/>
    <w:link w:val="4"/>
    <w:rPr>
      <w:rFonts w:ascii="Calibri Light" w:eastAsia="宋体" w:cs="Times New Roman" w:hAnsi="Calibri Light"/>
      <w:b/>
      <w:bCs/>
      <w:kern w:val="2"/>
      <w:sz w:val="28"/>
      <w:szCs w:val="28"/>
      <w:lang w:val="en-US" w:eastAsia="zh-CN" w:bidi="ar-SA"/>
    </w:rPr>
  </w:style>
  <w:style w:type="character" w:default="1" w:styleId="10">
    <w:name w:val="Default Paragraph Font"/>
    <w:qFormat/>
  </w:style>
  <w:style w:type="paragraph" w:styleId="15">
    <w:name w:val="annotation text"/>
    <w:qFormat/>
    <w:basedOn w:val="0"/>
    <w:pPr>
      <w:jc w:val="left"/>
    </w:pPr>
  </w:style>
  <w:style w:type="paragraph" w:styleId="16">
    <w:name w:val="Body Text"/>
    <w:qFormat/>
    <w:basedOn w:val="0"/>
    <w:rPr>
      <w:rFonts w:ascii="仿宋_GB2312" w:eastAsia="仿宋_GB2312"/>
      <w:sz w:val="32"/>
    </w:rPr>
  </w:style>
  <w:style w:type="paragraph" w:styleId="17">
    <w:name w:val="Plain Text"/>
    <w:qFormat/>
    <w:basedOn w:val="0"/>
    <w:rPr>
      <w:rFonts w:ascii="宋体"/>
      <w:szCs w:val="20"/>
    </w:rPr>
  </w:style>
  <w:style w:type="paragraph" w:styleId="18">
    <w:name w:val="Body Text Indent 2"/>
    <w:qFormat/>
    <w:basedOn w:val="0"/>
    <w:pPr>
      <w:spacing w:after="120" w:line="480" w:lineRule="auto"/>
      <w:ind w:leftChars="200" w:left="200"/>
    </w:pPr>
  </w:style>
  <w:style w:type="paragraph" w:styleId="19">
    <w:name w:val="footer"/>
    <w:qFormat/>
    <w:basedOn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0">
    <w:name w:val="header"/>
    <w:qFormat/>
    <w:basedOn w:val="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1">
    <w:name w:val="annotation subject"/>
    <w:qFormat/>
    <w:basedOn w:val="15"/>
    <w:next w:val="15"/>
    <w:rPr>
      <w:b/>
      <w:bCs/>
    </w:rPr>
  </w:style>
  <w:style w:type="character" w:styleId="22">
    <w:name w:val="Strong"/>
    <w:qFormat/>
    <w:basedOn w:val="10"/>
    <w:rPr>
      <w:b/>
    </w:rPr>
  </w:style>
  <w:style w:type="character" w:styleId="23">
    <w:name w:val="FollowedHyperlink"/>
    <w:qFormat/>
    <w:basedOn w:val="10"/>
    <w:rPr>
      <w:color w:val="800080"/>
      <w:u w:val="none"/>
    </w:rPr>
  </w:style>
  <w:style w:type="character" w:styleId="24">
    <w:name w:val="HTML Definition"/>
    <w:qFormat/>
    <w:basedOn w:val="10"/>
  </w:style>
  <w:style w:type="character" w:styleId="25">
    <w:name w:val="HTML Typewriter"/>
    <w:qFormat/>
    <w:basedOn w:val="10"/>
    <w:rPr>
      <w:rFonts w:ascii="monospace" w:eastAsia="monospace" w:cs="monospace" w:hAnsi="monospace"/>
      <w:sz w:val="20"/>
    </w:rPr>
  </w:style>
  <w:style w:type="character" w:styleId="26">
    <w:name w:val="HTML Acronym"/>
    <w:qFormat/>
    <w:basedOn w:val="10"/>
  </w:style>
  <w:style w:type="character" w:styleId="27">
    <w:name w:val="HTML Variable"/>
    <w:qFormat/>
    <w:basedOn w:val="10"/>
  </w:style>
  <w:style w:type="character" w:styleId="28">
    <w:name w:val="Hyperlink"/>
    <w:qFormat/>
    <w:basedOn w:val="10"/>
    <w:rPr>
      <w:color w:val="0000FF"/>
      <w:u w:val="none"/>
    </w:rPr>
  </w:style>
  <w:style w:type="character" w:styleId="29">
    <w:name w:val="HTML Code"/>
    <w:qFormat/>
    <w:basedOn w:val="10"/>
    <w:rPr>
      <w:rFonts w:ascii="monospace" w:eastAsia="monospace" w:cs="monospace" w:hAnsi="monospace"/>
      <w:sz w:val="20"/>
    </w:rPr>
  </w:style>
  <w:style w:type="character" w:styleId="30">
    <w:name w:val="annotation reference"/>
    <w:qFormat/>
    <w:basedOn w:val="10"/>
    <w:rPr>
      <w:sz w:val="21"/>
      <w:szCs w:val="21"/>
    </w:rPr>
  </w:style>
  <w:style w:type="character" w:styleId="31">
    <w:name w:val="HTML Cite"/>
    <w:qFormat/>
    <w:basedOn w:val="10"/>
  </w:style>
  <w:style w:type="character" w:styleId="32">
    <w:name w:val="HTML Keyboard"/>
    <w:qFormat/>
    <w:basedOn w:val="10"/>
    <w:rPr>
      <w:rFonts w:ascii="monospace" w:eastAsia="monospace" w:cs="monospace" w:hAnsi="monospace"/>
      <w:sz w:val="20"/>
    </w:rPr>
  </w:style>
  <w:style w:type="character" w:styleId="33">
    <w:name w:val="HTML Sample"/>
    <w:qFormat/>
    <w:basedOn w:val="10"/>
    <w:rPr>
      <w:rFonts w:ascii="monospace" w:eastAsia="monospace" w:cs="monospace" w:hAnsi="monospace"/>
    </w:rPr>
  </w:style>
  <w:style w:type="paragraph" w:customStyle="1" w:styleId="34">
    <w:name w:val="一级标题"/>
    <w:qFormat/>
    <w:basedOn w:val="17"/>
    <w:pPr>
      <w:numPr>
        <w:ilvl w:val="0"/>
        <w:numId w:val="9"/>
      </w:numPr>
      <w:spacing w:line="360" w:lineRule="auto"/>
      <w:ind w:left="420"/>
      <w:outlineLvl w:val="1"/>
    </w:pPr>
    <w:rPr>
      <w:rFonts w:ascii="黑体" w:eastAsia="黑体"/>
      <w:b/>
      <w:bCs/>
      <w:sz w:val="28"/>
    </w:rPr>
  </w:style>
  <w:style w:type="paragraph" w:customStyle="1" w:styleId="35">
    <w:name w:val="标书正文"/>
    <w:qFormat/>
    <w:basedOn w:val="17"/>
    <w:pPr>
      <w:spacing w:line="440" w:lineRule="exact"/>
      <w:ind w:firstLineChars="200" w:firstLine="200"/>
      <w:jc w:val="left"/>
    </w:pPr>
    <w:rPr>
      <w:rFonts w:eastAsia="宋体" w:hAnsi="宋体"/>
    </w:rPr>
  </w:style>
  <w:style w:type="paragraph" w:customStyle="1" w:styleId="36">
    <w:name w:val="标书三级标题"/>
    <w:qFormat/>
    <w:basedOn w:val="3"/>
    <w:next w:val="37"/>
    <w:pPr>
      <w:keepNext/>
      <w:keepLines/>
      <w:suppressAutoHyphens/>
      <w:spacing w:line="240" w:lineRule="auto"/>
      <w:ind w:firstLineChars="200" w:firstLine="200"/>
    </w:pPr>
    <w:rPr>
      <w:rFonts w:eastAsia="仿宋_GB2312"/>
      <w:color w:val="000000"/>
      <w:sz w:val="24"/>
      <w:szCs w:val="24"/>
    </w:rPr>
  </w:style>
  <w:style w:type="paragraph" w:customStyle="1" w:styleId="37">
    <w:name w:val="标书正文格式"/>
    <w:qFormat/>
    <w:basedOn w:val="0"/>
    <w:next w:val="15"/>
    <w:pPr>
      <w:keepNext w:val="0"/>
      <w:keepLines w:val="0"/>
      <w:pageBreakBefore w:val="0"/>
      <w:widowControl w:val="0"/>
      <w:suppressLineNumbers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uppressAutoHyphens w:val="0"/>
      <w:kinsoku/>
      <w:wordWrap/>
      <w:overflowPunct/>
      <w:topLinePunct w:val="0"/>
      <w:autoSpaceDE/>
      <w:autoSpaceDN/>
      <w:bidi w:val="0"/>
      <w:adjustRightInd/>
      <w:snapToGrid/>
      <w:spacing w:before="0" w:beforeAutospacing="0" w:after="0" w:afterAutospacing="0" w:line="360" w:lineRule="auto"/>
      <w:ind w:left="0" w:right="0" w:firstLineChars="200" w:firstLine="200"/>
      <w:contextualSpacing w:val="0"/>
      <w:jc w:val="both"/>
      <w:textAlignment w:val="auto"/>
      <w:outlineLvl w:val="9"/>
    </w:pPr>
    <w:rPr>
      <w:rFonts w:ascii="宋体" w:eastAsia="等线" w:cs="Cordia New" w:hAnsi="宋体"/>
      <w:b w:val="0"/>
      <w:i w:val="0"/>
      <w:caps w:val="0"/>
      <w:smallCaps w:val="0"/>
      <w:strike w:val="0"/>
      <w:dstrike w:val="0"/>
      <w:snapToGrid/>
      <w:vanish w:val="0"/>
      <w:color w:val="auto"/>
      <w:spacing w:val="0"/>
      <w:w w:val="100"/>
      <w:kern w:val="2"/>
      <w:position w:val="0"/>
      <w:sz w:val="24"/>
      <w:szCs w:val="24"/>
      <w:u w:val="none" w:color="auto"/>
      <w:shd w:val="clear" w:color="auto" w:fill="auto"/>
      <w:vertAlign w:val="baseline"/>
      <w:em w:val="none"/>
      <w:lang w:val="en-US" w:eastAsia="zh-CN"/>
    </w:rPr>
  </w:style>
  <w:style w:type="paragraph" w:customStyle="1" w:styleId="38">
    <w:name w:val="Table Paragraph"/>
    <w:qFormat/>
    <w:basedOn w:val="0"/>
    <w:pPr>
      <w:widowControl w:val="0"/>
      <w:suppressAutoHyphens/>
    </w:pPr>
    <w:rPr>
      <w:rFonts w:ascii="宋体" w:cs="宋体" w:hAnsi="宋体"/>
      <w:sz w:val="28"/>
    </w:rPr>
  </w:style>
  <w:style w:type="paragraph" w:customStyle="1" w:styleId="39">
    <w:name w:val="Revision"/>
    <w:qFormat/>
    <w:rPr>
      <w:rFonts w:ascii="Calibri" w:eastAsia="宋体" w:cs="Arial" w:hAnsi="Calibri"/>
      <w:kern w:val="2"/>
      <w:sz w:val="21"/>
      <w:szCs w:val="24"/>
      <w:lang w:val="en-US" w:eastAsia="zh-CN" w:bidi="ar-SA"/>
    </w:rPr>
  </w:style>
  <w:style w:type="paragraph" w:customStyle="1" w:styleId="40">
    <w:name w:val="（4）级标题"/>
    <w:qFormat/>
    <w:basedOn w:val="17"/>
    <w:pPr>
      <w:numPr>
        <w:ilvl w:val="0"/>
        <w:numId w:val="10"/>
      </w:numPr>
      <w:spacing w:line="360" w:lineRule="auto"/>
      <w:outlineLvl w:val="4"/>
    </w:p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oter" Target="footer1.xml"/><Relationship Id="rId3" Type="http://schemas.openxmlformats.org/officeDocument/2006/relationships/footer" Target="footer2.xml"/><Relationship Id="rId4" Type="http://schemas.openxmlformats.org/officeDocument/2006/relationships/footer" Target="footer3.xml"/><Relationship Id="rId5" Type="http://schemas.openxmlformats.org/officeDocument/2006/relationships/footer" Target="footer4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5.xml"/><Relationship Id="rId9" Type="http://schemas.openxmlformats.org/officeDocument/2006/relationships/footer" Target="footer6.xml"/><Relationship Id="rId10" Type="http://schemas.openxmlformats.org/officeDocument/2006/relationships/image" Target="media/13.png"/><Relationship Id="rId11" Type="http://schemas.openxmlformats.org/officeDocument/2006/relationships/image" Target="media/15.png"/><Relationship Id="rId12" Type="http://schemas.openxmlformats.org/officeDocument/2006/relationships/image" Target="media/17.png"/><Relationship Id="rId13" Type="http://schemas.openxmlformats.org/officeDocument/2006/relationships/image" Target="media/19.png"/><Relationship Id="rId14" Type="http://schemas.openxmlformats.org/officeDocument/2006/relationships/image" Target="media/21.png"/><Relationship Id="rId15" Type="http://schemas.openxmlformats.org/officeDocument/2006/relationships/image" Target="media/23.png"/><Relationship Id="rId16" Type="http://schemas.openxmlformats.org/officeDocument/2006/relationships/image" Target="media/25.png"/><Relationship Id="rId17" Type="http://schemas.openxmlformats.org/officeDocument/2006/relationships/image" Target="media/27.png"/><Relationship Id="rId18" Type="http://schemas.openxmlformats.org/officeDocument/2006/relationships/image" Target="media/29.png"/><Relationship Id="rId19" Type="http://schemas.openxmlformats.org/officeDocument/2006/relationships/styles" Target="styles.xml"/><Relationship Id="rId20" Type="http://schemas.openxmlformats.org/officeDocument/2006/relationships/numbering" Target="numbering.xml"/><Relationship Id="rId21" Type="http://schemas.openxmlformats.org/officeDocument/2006/relationships/fontTable" Target="fontTable.xml"/><Relationship Id="rId22" Type="http://schemas.openxmlformats.org/officeDocument/2006/relationships/customXml" Target="../customXml/item1.xml"/><Relationship Id="rId2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"/>
        <a:ea typeface=""/>
        <a:cs typeface=""/>
      </a:majorFont>
      <a:minorFont>
        <a:latin typeface=""/>
        <a:ea typeface=""/>
        <a:cs typeface=""/>
      </a:minorFont>
    </a:fontScheme>
    <a:fmtScheme name="WPS">
      <a:fillStyleLst>
        <a:solidFill>
          <a:schemeClr val="phClr"/>
        </a:solidFill>
        <a:gradFill rotWithShape="1"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1"/>
        </a:gradFill>
        <a:gradFill rotWithShape="1"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1"/>
        </a:gradFill>
      </a:fillStyleLst>
      <a:lnStyleLst>
        <a:ln w="12700" cmpd="sng" cap="flat">
          <a:solidFill>
            <a:schemeClr val="phClr"/>
          </a:solidFill>
          <a:prstDash val="solid"/>
          <a:miter/>
        </a:ln>
        <a:ln w="12700" cmpd="sng" cap="flat">
          <a:solidFill>
            <a:schemeClr val="phClr"/>
          </a:solidFill>
          <a:prstDash val="solid"/>
          <a:miter/>
        </a:ln>
        <a:ln w="12700" cmpd="sng" cap="flat">
          <a:gradFill rotWithShape="1"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/>
        </a:ln>
      </a:lnStyleLst>
      <a:effectStyleLst>
        <a:effectStyle>
          <a:effectLst>
            <a:outerShdw sx="100000" sy="100000" algn="ctr" rotWithShape="0" blurRad="101600" dist="50800" dir="540000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sx="100000" sy="100000" algn="ctr" rotWithShape="0" blurRad="57150" dist="19050" dir="5400000">
              <a:srgbClr val="000000">
                <a:alpha val="62745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1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ustomData xmlns="http://www.yozosoft.com.cn/officeDocument/2016/customData">
  <customProps>
    <docPr revisions="3 0 5 0 0 0 1 0 0 0 3000 0 1 1 1 1"/>
    <sectPr/>
    <sectPr/>
    <sectPr/>
    <sectPr/>
    <sectPr/>
  </customProps>
</customData>
</file>

<file path=customXml/itemProps1.xml><?xml version="1.0" encoding="utf-8"?>
<ds:datastoreItem xmlns:ds="http://schemas.openxmlformats.org/officeDocument/2006/customXml" ds:itemID="{A7D42685-E2AA-47EA-BE78-6543A3B893ED}">
  <ds:schemaRefs>
    <ds:schemaRef ds:uri="http://www.yozosoft.com.cn/officeDocument/2016/customData"/>
  </ds:schemaRefs>
</ds:datastoreItem>
</file>

<file path=docProps/app.xml><?xml version="1.0" encoding="utf-8"?>
<Properties xmlns="http://schemas.openxmlformats.org/officeDocument/2006/extended-properties">
  <Template>Normal.eit</Template>
  <TotalTime>55</TotalTime>
  <Application>WPS_Yozo_Office9.0.4278.101ZH.S1</Application>
  <Pages>14</Pages>
  <Words>0</Words>
  <Characters>4195</Characters>
  <Lines>0</Lines>
  <Paragraphs>178</Paragraphs>
  <CharactersWithSpaces>5594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Administrator</dc:creator>
  <cp:lastModifiedBy>Admin</cp:lastModifiedBy>
  <cp:revision>4</cp:revision>
  <dcterms:created xsi:type="dcterms:W3CDTF">2025-12-25T08:41:00Z</dcterms:created>
  <dcterms:modified xsi:type="dcterms:W3CDTF">2026-06-17T02:37:24Z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>
  <property fmtid="{D5CDD505-2E9C-101B-9397-08002B2CF9AE}" pid="2" name="KSOProductBuildVer">
    <vt:lpwstr>2052-12.1.0.25860</vt:lpwstr>
  </property>
  <property fmtid="{D5CDD505-2E9C-101B-9397-08002B2CF9AE}" pid="3" name="KSOTemplateDocerSaveRecord">
    <vt:lpwstr>eyJoZGlkIjoiOTkzZWRkNjVmODY5NjY2ODY0ZWJmMDdhNGZiZTE3MjkiLCJ1c2VySWQiOiI1MDMyNjc5ODcifQ==</vt:lpwstr>
  </property>
  <property fmtid="{D5CDD505-2E9C-101B-9397-08002B2CF9AE}" pid="4" name="ICV">
    <vt:lpwstr>1D53C0FAEEB54AC193ACD5DA9839F96A_13</vt:lpwstr>
  </property>
</Properties>
</file>