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MTS</w:t>
      </w:r>
      <w:r>
        <w:rPr>
          <w:rFonts w:hint="eastAsia" w:ascii="宋体" w:hAnsi="宋体" w:eastAsia="宋体" w:cs="宋体"/>
          <w:b/>
          <w:bCs/>
          <w:color w:val="000000"/>
          <w:spacing w:val="-8"/>
          <w:sz w:val="48"/>
          <w:szCs w:val="44"/>
        </w:rPr>
        <w:t>设备委外维保</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MTS</w:t>
      </w:r>
      <w:r>
        <w:rPr>
          <w:rFonts w:hint="eastAsia" w:ascii="宋体" w:hAnsi="宋体" w:eastAsia="宋体" w:cs="宋体"/>
          <w:color w:val="000000"/>
          <w:sz w:val="24"/>
          <w:szCs w:val="24"/>
          <w:u w:val="single"/>
          <w:lang w:eastAsia="zh-CN"/>
        </w:rPr>
        <w:t>设备委外维保</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采购形式编号：CGZX2025030033</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MTS</w:t>
      </w:r>
      <w:r>
        <w:rPr>
          <w:rFonts w:hint="eastAsia" w:ascii="宋体" w:hAnsi="宋体" w:eastAsia="宋体" w:cs="宋体"/>
          <w:color w:val="000000"/>
          <w:sz w:val="24"/>
          <w:szCs w:val="24"/>
          <w:lang w:eastAsia="zh-CN"/>
        </w:rPr>
        <w:t>设备委外维保</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MTS</w:t>
      </w:r>
      <w:r>
        <w:rPr>
          <w:rFonts w:hint="eastAsia" w:ascii="宋体" w:hAnsi="宋体" w:eastAsia="宋体" w:cs="宋体"/>
          <w:color w:val="000000"/>
          <w:sz w:val="24"/>
          <w:szCs w:val="24"/>
          <w:lang w:eastAsia="zh-CN"/>
        </w:rPr>
        <w:t>设备委外维保</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产品试验检测中心</w:t>
            </w:r>
            <w:r>
              <w:rPr>
                <w:rFonts w:hint="eastAsia" w:ascii="宋体" w:hAnsi="宋体" w:eastAsia="宋体" w:cs="宋体"/>
                <w:b w:val="0"/>
                <w:lang w:val="en-US" w:eastAsia="zh-CN"/>
              </w:rPr>
              <w:t>MTS</w:t>
            </w:r>
            <w:r>
              <w:rPr>
                <w:rFonts w:hint="eastAsia" w:ascii="宋体" w:hAnsi="宋体" w:eastAsia="宋体" w:cs="宋体"/>
                <w:b w:val="0"/>
                <w:lang w:eastAsia="zh-CN"/>
              </w:rPr>
              <w:t>设备委外维保</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开</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rPr>
              <w:t>合同签订</w:t>
            </w:r>
            <w:r>
              <w:rPr>
                <w:rFonts w:hint="eastAsia" w:ascii="宋体" w:hAnsi="宋体" w:eastAsia="宋体" w:cs="宋体"/>
                <w:b w:val="0"/>
                <w:lang w:val="en-US" w:eastAsia="zh-CN"/>
              </w:rPr>
              <w:t>本年度维保完成后根据实际情况结算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4</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四</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4</w:t>
      </w:r>
      <w:r>
        <w:rPr>
          <w:rFonts w:hint="eastAsia" w:ascii="宋体" w:hAnsi="宋体" w:eastAsia="宋体" w:cs="宋体"/>
          <w:bCs/>
        </w:rPr>
        <w:t>月</w:t>
      </w:r>
      <w:r>
        <w:rPr>
          <w:rFonts w:hint="default" w:eastAsia="宋体" w:cs="宋体"/>
          <w:bCs/>
          <w:woUserID w:val="1"/>
        </w:rPr>
        <w:t>16</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5</w:t>
      </w:r>
      <w:r>
        <w:rPr>
          <w:rFonts w:hint="eastAsia" w:ascii="宋体" w:hAnsi="宋体" w:eastAsia="宋体" w:cs="宋体"/>
        </w:rPr>
        <w:t>年</w:t>
      </w:r>
      <w:r>
        <w:rPr>
          <w:rFonts w:hint="eastAsia" w:ascii="宋体" w:hAnsi="宋体" w:eastAsia="宋体" w:cs="宋体"/>
          <w:lang w:val="en-US" w:eastAsia="zh-CN"/>
        </w:rPr>
        <w:t xml:space="preserve"> </w:t>
      </w:r>
      <w:r>
        <w:rPr>
          <w:rFonts w:hint="eastAsia" w:ascii="宋体" w:hAnsi="宋体" w:eastAsia="宋体" w:cs="宋体"/>
        </w:rPr>
        <w:t>月</w:t>
      </w:r>
      <w:r>
        <w:rPr>
          <w:rFonts w:hint="eastAsia" w:ascii="宋体" w:hAnsi="宋体" w:eastAsia="宋体" w:cs="宋体"/>
          <w:lang w:val="en-US" w:eastAsia="zh-CN"/>
        </w:rPr>
        <w:t xml:space="preserve">   </w:t>
      </w:r>
      <w:r>
        <w:rPr>
          <w:rFonts w:hint="eastAsia" w:ascii="宋体" w:hAnsi="宋体" w:eastAsia="宋体" w:cs="宋体"/>
        </w:rPr>
        <w:t>日（周</w:t>
      </w:r>
      <w:r>
        <w:rPr>
          <w:rFonts w:hint="eastAsia" w:ascii="宋体" w:hAnsi="宋体" w:eastAsia="宋体" w:cs="宋体"/>
          <w:lang w:val="en-US" w:eastAsia="zh-CN"/>
        </w:rPr>
        <w:t xml:space="preserve">  </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lang w:eastAsia="zh-CN"/>
        </w:rPr>
      </w:pPr>
      <w:r>
        <w:rPr>
          <w:rFonts w:hint="eastAsia" w:ascii="宋体" w:hAnsi="宋体" w:eastAsia="宋体" w:cs="宋体"/>
        </w:rPr>
        <w:t>邮    箱：</w:t>
      </w:r>
      <w:r>
        <w:rPr>
          <w:rFonts w:hint="eastAsia" w:eastAsia="宋体" w:cs="宋体"/>
          <w:lang w:eastAsia="zh-CN"/>
        </w:rPr>
        <w:t>zhangchi1@sinotruk.com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ind w:firstLine="480"/>
        <w:rPr>
          <w:rFonts w:hint="eastAsia" w:ascii="宋体" w:hAnsi="宋体" w:eastAsia="宋体" w:cs="宋体"/>
        </w:rPr>
      </w:pPr>
      <w:r>
        <w:rPr>
          <w:rFonts w:hint="eastAsia" w:ascii="宋体" w:hAnsi="宋体" w:eastAsia="宋体" w:cs="宋体"/>
        </w:rPr>
        <w:t>6、投标报名及注意事项</w:t>
      </w:r>
    </w:p>
    <w:p>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bookmarkStart w:id="29" w:name="_GoBack"/>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4</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17</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四</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综合评标法。</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9"/>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r>
        <w:rPr>
          <w:rFonts w:hint="eastAsia" w:eastAsia="宋体" w:cs="宋体"/>
          <w:lang w:val="en-US" w:eastAsia="zh-CN"/>
        </w:rPr>
        <w:t>MTS</w:t>
      </w:r>
      <w:r>
        <w:rPr>
          <w:rFonts w:hint="eastAsia" w:ascii="宋体" w:hAnsi="宋体" w:eastAsia="宋体" w:cs="宋体"/>
        </w:rPr>
        <w:t>设备委外维保、维修</w:t>
      </w:r>
      <w:r>
        <w:rPr>
          <w:rFonts w:hint="eastAsia" w:eastAsia="宋体" w:cs="宋体"/>
          <w:lang w:val="en-US" w:eastAsia="zh-CN"/>
        </w:rPr>
        <w:t>项目</w:t>
      </w:r>
      <w:r>
        <w:rPr>
          <w:rFonts w:hint="eastAsia" w:ascii="宋体" w:hAnsi="宋体" w:eastAsia="宋体" w:cs="宋体"/>
        </w:rPr>
        <w:t xml:space="preserve">                                                          </w:t>
      </w:r>
    </w:p>
    <w:tbl>
      <w:tblPr>
        <w:tblStyle w:val="33"/>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3933"/>
        <w:gridCol w:w="247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62" w:type="pct"/>
            <w:vAlign w:val="center"/>
          </w:tcPr>
          <w:p>
            <w:pPr>
              <w:pStyle w:val="83"/>
              <w:rPr>
                <w:rFonts w:hint="eastAsia" w:ascii="宋体" w:hAnsi="宋体" w:eastAsia="宋体" w:cs="宋体"/>
              </w:rPr>
            </w:pPr>
            <w:r>
              <w:rPr>
                <w:rFonts w:hint="eastAsia" w:ascii="宋体" w:hAnsi="宋体" w:eastAsia="宋体" w:cs="宋体"/>
              </w:rPr>
              <w:t>序号</w:t>
            </w:r>
          </w:p>
        </w:tc>
        <w:tc>
          <w:tcPr>
            <w:tcW w:w="2115"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所有耗材及备件需与招标明细中规格型号保持一致</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供方所供备件需要保证为设备原厂备件</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维保人员需经过专业培训，具备该品牌设备维保维修的专业资质</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维保过程中，需严格按照设备厂家规定的操作流程进行</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维保需要在甲方规定的时间内进行，不得影响甲方正常使用</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设备维护费</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4、本项目报价上限为150万元（含税）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3081"/>
        <w:gridCol w:w="1236"/>
        <w:gridCol w:w="1567"/>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8" w:type="pct"/>
            <w:vAlign w:val="center"/>
          </w:tcPr>
          <w:p>
            <w:pPr>
              <w:pStyle w:val="83"/>
              <w:rPr>
                <w:rFonts w:hint="eastAsia" w:ascii="宋体" w:hAnsi="宋体" w:eastAsia="宋体" w:cs="宋体"/>
              </w:rPr>
            </w:pPr>
            <w:r>
              <w:rPr>
                <w:rFonts w:hint="eastAsia" w:ascii="宋体" w:hAnsi="宋体" w:eastAsia="宋体" w:cs="宋体"/>
              </w:rPr>
              <w:t>序号</w:t>
            </w:r>
          </w:p>
        </w:tc>
        <w:tc>
          <w:tcPr>
            <w:tcW w:w="1660" w:type="pct"/>
            <w:vAlign w:val="center"/>
          </w:tcPr>
          <w:p>
            <w:pPr>
              <w:pStyle w:val="83"/>
              <w:rPr>
                <w:rFonts w:hint="eastAsia" w:ascii="宋体" w:hAnsi="宋体" w:eastAsia="宋体" w:cs="宋体"/>
              </w:rPr>
            </w:pPr>
            <w:r>
              <w:rPr>
                <w:rFonts w:hint="eastAsia" w:ascii="宋体" w:hAnsi="宋体" w:eastAsia="宋体" w:cs="宋体"/>
              </w:rPr>
              <w:t>招标要求</w:t>
            </w:r>
          </w:p>
        </w:tc>
        <w:tc>
          <w:tcPr>
            <w:tcW w:w="666"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数量</w:t>
            </w:r>
          </w:p>
        </w:tc>
        <w:tc>
          <w:tcPr>
            <w:tcW w:w="844"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单价</w:t>
            </w:r>
          </w:p>
        </w:tc>
        <w:tc>
          <w:tcPr>
            <w:tcW w:w="1311" w:type="pct"/>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244.12密封套件056-079-383</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244.22密封套件056-079-384</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244.23密封套件056-079-385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244.41密封套件056-079-387</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293.32分油器密封套件052-816-901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293.22分油器单通道密封套件052-816-701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293.22分油器多通道密封套件052-816-801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290.50分油器密封100-636-541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FT 100 &amp;FT 200 共用CPU板卡100-266-795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10</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FT100 电源100-205-894</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11</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FT200电源100-206-233</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12</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LVDT 10in</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039-075-104</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13</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LVDT 20in</w:t>
            </w:r>
            <w:r>
              <w:rPr>
                <w:rFonts w:hint="eastAsia" w:ascii="宋体" w:hAnsi="宋体" w:cs="宋体"/>
                <w:i w:val="0"/>
                <w:iCs w:val="0"/>
                <w:color w:val="000000"/>
                <w:kern w:val="0"/>
                <w:sz w:val="20"/>
                <w:szCs w:val="20"/>
                <w:u w:val="none"/>
                <w:lang w:val="en-US" w:eastAsia="zh-CN" w:bidi="ar"/>
              </w:rPr>
              <w:t xml:space="preserve"> 039-075-106</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14</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LVDT 14in</w:t>
            </w:r>
            <w:r>
              <w:rPr>
                <w:rFonts w:hint="eastAsia" w:ascii="宋体" w:hAnsi="宋体" w:cs="宋体"/>
                <w:i w:val="0"/>
                <w:iCs w:val="0"/>
                <w:color w:val="000000"/>
                <w:kern w:val="0"/>
                <w:sz w:val="20"/>
                <w:szCs w:val="20"/>
                <w:u w:val="none"/>
                <w:lang w:val="en-US" w:eastAsia="zh-CN" w:bidi="ar"/>
              </w:rPr>
              <w:t xml:space="preserve"> 039-075-105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15</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250kn力传感器042-361-802</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16</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100kn力传感器045-430-006</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17</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50KN力传感器045-430-005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18</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蓄能器冲氮工具037-698-601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19</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252.21G01二级伺服阀056-006-101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2</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20</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252.25G01二级伺服阀056-006-501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21</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锥形适配器100-397-043</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22</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锥形适配器047-787-205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23</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抱箍053-213-101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24</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油源高压滤芯100-322-892</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25</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油源低压滤芯100-322-895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26</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伺服阀滤芯100-098-436</w:t>
            </w:r>
          </w:p>
        </w:tc>
        <w:tc>
          <w:tcPr>
            <w:tcW w:w="666" w:type="pct"/>
            <w:vAlign w:val="center"/>
          </w:tcPr>
          <w:p>
            <w:pPr>
              <w:keepNext w:val="0"/>
              <w:keepLines w:val="0"/>
              <w:widowControl/>
              <w:suppressLineNumbers w:val="0"/>
              <w:jc w:val="center"/>
              <w:textAlignment w:val="center"/>
              <w:rPr>
                <w:rFonts w:hint="default" w:ascii="宋体" w:hAnsi="宋体" w:eastAsia="宋体" w:cs="宋体"/>
                <w:sz w:val="24"/>
                <w:lang w:val="en-US"/>
              </w:rPr>
            </w:pPr>
            <w:r>
              <w:rPr>
                <w:rFonts w:hint="eastAsia" w:ascii="宋体" w:hAnsi="宋体" w:cs="宋体"/>
                <w:i w:val="0"/>
                <w:iCs w:val="0"/>
                <w:color w:val="000000"/>
                <w:kern w:val="0"/>
                <w:sz w:val="20"/>
                <w:szCs w:val="20"/>
                <w:u w:val="none"/>
                <w:lang w:val="en-US" w:eastAsia="zh-CN" w:bidi="ar"/>
              </w:rPr>
              <w:t>59</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27</w:t>
            </w:r>
          </w:p>
        </w:tc>
        <w:tc>
          <w:tcPr>
            <w:tcW w:w="166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蓄能器100-417-860</w:t>
            </w:r>
          </w:p>
        </w:tc>
        <w:tc>
          <w:tcPr>
            <w:tcW w:w="66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28</w:t>
            </w:r>
          </w:p>
        </w:tc>
        <w:tc>
          <w:tcPr>
            <w:tcW w:w="166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例行维保及应急工时（天）</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29</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分油器293.22 主滤芯</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lang w:val="en-US" w:eastAsia="zh-CN"/>
              </w:rPr>
            </w:pPr>
            <w:r>
              <w:rPr>
                <w:rFonts w:hint="default" w:ascii="Times New Roman" w:hAnsi="Times New Roman" w:eastAsia="宋体" w:cs="Times New Roman"/>
                <w:b w:val="0"/>
                <w:bCs w:val="0"/>
                <w:kern w:val="2"/>
                <w:sz w:val="21"/>
                <w:szCs w:val="20"/>
                <w:lang w:val="en-US" w:eastAsia="zh-CN" w:bidi="ar-SA"/>
              </w:rPr>
              <w:t>052-957-801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30</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分油器293.32 主滤芯</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lang w:val="en-US" w:eastAsia="zh-CN"/>
              </w:rPr>
            </w:pPr>
            <w:r>
              <w:rPr>
                <w:rFonts w:hint="eastAsia"/>
                <w:lang w:val="en-US" w:eastAsia="zh-CN"/>
              </w:rPr>
              <w:t>052-957-901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31</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分油器293先导滤芯</w:t>
            </w:r>
          </w:p>
          <w:p>
            <w:pPr>
              <w:keepNext w:val="0"/>
              <w:keepLines w:val="0"/>
              <w:widowControl/>
              <w:suppressLineNumbers w:val="0"/>
              <w:jc w:val="center"/>
              <w:rPr>
                <w:rFonts w:hint="default"/>
                <w:lang w:val="en-US" w:eastAsia="zh-CN"/>
              </w:rPr>
            </w:pPr>
            <w:r>
              <w:rPr>
                <w:rFonts w:hint="eastAsia"/>
                <w:lang w:val="en-US" w:eastAsia="zh-CN"/>
              </w:rPr>
              <w:t>052-957-701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32</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分油器290.50 主滤芯</w:t>
            </w:r>
          </w:p>
          <w:p>
            <w:pPr>
              <w:keepNext w:val="0"/>
              <w:keepLines w:val="0"/>
              <w:widowControl/>
              <w:suppressLineNumbers w:val="0"/>
              <w:jc w:val="center"/>
              <w:rPr>
                <w:rFonts w:hint="eastAsia"/>
                <w:lang w:val="en-US" w:eastAsia="zh-CN"/>
              </w:rPr>
            </w:pPr>
            <w:r>
              <w:rPr>
                <w:rFonts w:hint="eastAsia"/>
                <w:lang w:val="en-US" w:eastAsia="zh-CN"/>
              </w:rPr>
              <w:t>100-165-512</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33</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515.60-90油源滤芯</w:t>
            </w:r>
          </w:p>
          <w:p>
            <w:pPr>
              <w:keepNext w:val="0"/>
              <w:keepLines w:val="0"/>
              <w:widowControl/>
              <w:suppressLineNumbers w:val="0"/>
              <w:jc w:val="center"/>
              <w:rPr>
                <w:rFonts w:hint="eastAsia"/>
                <w:lang w:val="en-US" w:eastAsia="zh-CN"/>
              </w:rPr>
            </w:pPr>
            <w:r>
              <w:rPr>
                <w:rFonts w:hint="eastAsia"/>
                <w:lang w:val="en-US" w:eastAsia="zh-CN"/>
              </w:rPr>
              <w:t>100-322-894</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34</w:t>
            </w:r>
          </w:p>
        </w:tc>
        <w:tc>
          <w:tcPr>
            <w:tcW w:w="1660" w:type="pct"/>
            <w:vAlign w:val="center"/>
          </w:tcPr>
          <w:p>
            <w:pPr>
              <w:keepNext w:val="0"/>
              <w:keepLines w:val="0"/>
              <w:widowControl/>
              <w:suppressLineNumbers w:val="0"/>
              <w:jc w:val="center"/>
              <w:rPr>
                <w:rFonts w:hint="default"/>
                <w:lang w:val="en-US" w:eastAsia="zh-CN"/>
              </w:rPr>
            </w:pPr>
            <w:r>
              <w:rPr>
                <w:rFonts w:hint="eastAsia"/>
                <w:lang w:val="en-US" w:eastAsia="zh-CN"/>
              </w:rPr>
              <w:t>继电器58-004-061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35</w:t>
            </w:r>
          </w:p>
        </w:tc>
        <w:tc>
          <w:tcPr>
            <w:tcW w:w="1660" w:type="pct"/>
            <w:vAlign w:val="center"/>
          </w:tcPr>
          <w:p>
            <w:pPr>
              <w:keepNext w:val="0"/>
              <w:keepLines w:val="0"/>
              <w:widowControl/>
              <w:suppressLineNumbers w:val="0"/>
              <w:jc w:val="center"/>
              <w:rPr>
                <w:rFonts w:hint="eastAsia"/>
                <w:lang w:val="en-US" w:eastAsia="zh-CN"/>
              </w:rPr>
            </w:pPr>
            <w:r>
              <w:rPr>
                <w:rFonts w:hint="eastAsia"/>
                <w:lang w:val="en-US" w:eastAsia="zh-CN"/>
              </w:rPr>
              <w:t>接触开关 58-004-606</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36</w:t>
            </w:r>
          </w:p>
        </w:tc>
        <w:tc>
          <w:tcPr>
            <w:tcW w:w="1660" w:type="pct"/>
            <w:vAlign w:val="center"/>
          </w:tcPr>
          <w:p>
            <w:pPr>
              <w:keepNext w:val="0"/>
              <w:keepLines w:val="0"/>
              <w:widowControl/>
              <w:suppressLineNumbers w:val="0"/>
              <w:jc w:val="center"/>
              <w:rPr>
                <w:rFonts w:hint="eastAsia"/>
                <w:lang w:val="en-US" w:eastAsia="zh-CN"/>
              </w:rPr>
            </w:pPr>
            <w:r>
              <w:rPr>
                <w:rFonts w:hint="eastAsia"/>
                <w:lang w:val="en-US" w:eastAsia="zh-CN"/>
              </w:rPr>
              <w:t>安全继电器 100-293-720</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37</w:t>
            </w:r>
          </w:p>
        </w:tc>
        <w:tc>
          <w:tcPr>
            <w:tcW w:w="1660" w:type="pct"/>
            <w:vAlign w:val="center"/>
          </w:tcPr>
          <w:p>
            <w:pPr>
              <w:keepNext w:val="0"/>
              <w:keepLines w:val="0"/>
              <w:widowControl/>
              <w:suppressLineNumbers w:val="0"/>
              <w:jc w:val="center"/>
              <w:rPr>
                <w:rFonts w:hint="eastAsia"/>
                <w:lang w:val="en-US" w:eastAsia="zh-CN"/>
              </w:rPr>
            </w:pPr>
            <w:r>
              <w:rPr>
                <w:rFonts w:hint="eastAsia"/>
                <w:lang w:val="en-US" w:eastAsia="zh-CN"/>
              </w:rPr>
              <w:t>安全继电器 100-294-381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38</w:t>
            </w:r>
          </w:p>
        </w:tc>
        <w:tc>
          <w:tcPr>
            <w:tcW w:w="1660" w:type="pct"/>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液压油护理取样（次）</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39</w:t>
            </w:r>
          </w:p>
        </w:tc>
        <w:tc>
          <w:tcPr>
            <w:tcW w:w="1660" w:type="pct"/>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对环</w:t>
            </w:r>
            <w:r>
              <w:rPr>
                <w:rFonts w:ascii="宋体" w:hAnsi="宋体" w:eastAsia="宋体" w:cs="宋体"/>
                <w:sz w:val="24"/>
                <w:szCs w:val="24"/>
              </w:rPr>
              <w:t>003-058-663</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88" w:type="pct"/>
            <w:gridSpan w:val="4"/>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合计</w:t>
            </w:r>
          </w:p>
        </w:tc>
        <w:tc>
          <w:tcPr>
            <w:tcW w:w="1311" w:type="pct"/>
          </w:tcPr>
          <w:p>
            <w:pPr>
              <w:pStyle w:val="83"/>
              <w:jc w:val="center"/>
              <w:rPr>
                <w:rFonts w:hint="eastAsia" w:ascii="宋体" w:hAnsi="宋体" w:eastAsia="宋体" w:cs="宋体"/>
                <w:sz w:val="24"/>
              </w:rPr>
            </w:pPr>
          </w:p>
        </w:tc>
      </w:tr>
    </w:tbl>
    <w:p>
      <w:pPr>
        <w:pStyle w:val="79"/>
        <w:ind w:left="0" w:leftChars="0" w:firstLine="0" w:firstLineChars="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3"/>
              <w:rPr>
                <w:rFonts w:hint="default" w:ascii="宋体" w:hAnsi="宋体" w:eastAsia="宋体" w:cs="宋体"/>
                <w:szCs w:val="21"/>
                <w:lang w:val="en-US" w:eastAsia="zh-CN"/>
              </w:rPr>
            </w:pPr>
            <w:r>
              <w:rPr>
                <w:rFonts w:hint="eastAsia" w:ascii="宋体" w:hAnsi="宋体" w:eastAsia="宋体" w:cs="宋体"/>
                <w:b w:val="0"/>
                <w:bCs/>
                <w:szCs w:val="21"/>
                <w:lang w:val="en-US" w:eastAsia="zh-CN"/>
              </w:rPr>
              <w:t>本年度维保维修工作完成后进行一次性付款，半年期商业汇票（包括银行承兑和商业承兑）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原厂规定的保养周期及保养内容对</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设备进行年度保养，保养过程中对发现的设备异常进行处理。</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维保过程中更换的备件，需保证为</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原装正品备件，不得使用仿制件或翻新件。</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设备维保及维修的专业资质。</w:t>
            </w:r>
          </w:p>
          <w:p>
            <w:pPr>
              <w:pStyle w:val="83"/>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4、</w:t>
            </w:r>
            <w:r>
              <w:rPr>
                <w:rFonts w:hint="default" w:ascii="宋体" w:hAnsi="宋体" w:eastAsia="宋体" w:cs="宋体"/>
                <w:b w:val="0"/>
                <w:bCs/>
                <w:szCs w:val="21"/>
                <w:lang w:val="en-US" w:eastAsia="zh-CN"/>
              </w:rPr>
              <w:t>维保过程中，需严格按照原厂设备维保手册的内容进行。</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lang w:val="en-US" w:eastAsia="zh-CN"/>
              </w:rPr>
            </w:pPr>
            <w:r>
              <w:rPr>
                <w:rFonts w:hint="eastAsia" w:ascii="宋体" w:hAnsi="宋体" w:eastAsia="宋体" w:cs="宋体"/>
                <w:b w:val="0"/>
                <w:bCs/>
                <w:lang w:val="en-US" w:eastAsia="zh-CN"/>
              </w:rPr>
              <w:t>备品备件及耗材必须为MTS原厂件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20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备件品牌、来源、</w:t>
            </w:r>
            <w:r>
              <w:rPr>
                <w:rFonts w:hint="eastAsia" w:ascii="宋体" w:hAnsi="宋体" w:eastAsia="宋体" w:cs="宋体"/>
                <w:szCs w:val="21"/>
              </w:rPr>
              <w:t>参数满足招标要求，打分0-3分。</w:t>
            </w: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w:t>
            </w:r>
            <w:r>
              <w:rPr>
                <w:rFonts w:hint="eastAsia" w:ascii="宋体" w:hAnsi="宋体" w:cs="宋体"/>
                <w:szCs w:val="21"/>
                <w:lang w:val="en-US" w:eastAsia="zh-CN"/>
              </w:rPr>
              <w:t>人工服务</w:t>
            </w:r>
            <w:r>
              <w:rPr>
                <w:rFonts w:hint="eastAsia" w:ascii="宋体" w:hAnsi="宋体" w:eastAsia="宋体" w:cs="宋体"/>
                <w:szCs w:val="21"/>
              </w:rPr>
              <w:t>满足技术要求，打分0-2分。</w:t>
            </w:r>
          </w:p>
          <w:p>
            <w:pPr>
              <w:spacing w:line="360" w:lineRule="auto"/>
              <w:rPr>
                <w:rFonts w:hint="eastAsia" w:ascii="宋体" w:hAnsi="宋体" w:eastAsia="宋体" w:cs="宋体"/>
                <w:szCs w:val="21"/>
              </w:rPr>
            </w:pPr>
            <w:r>
              <w:rPr>
                <w:rFonts w:hint="eastAsia" w:ascii="宋体" w:hAnsi="宋体" w:eastAsia="宋体" w:cs="宋体"/>
                <w:szCs w:val="21"/>
              </w:rPr>
              <w:t>综合评价，打分0-2分。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供货周期：</w:t>
            </w:r>
          </w:p>
          <w:p>
            <w:pPr>
              <w:spacing w:line="360" w:lineRule="auto"/>
              <w:rPr>
                <w:rFonts w:hint="eastAsia" w:ascii="宋体" w:hAnsi="宋体" w:eastAsia="宋体" w:cs="宋体"/>
                <w:bCs/>
                <w:szCs w:val="21"/>
              </w:rPr>
            </w:pPr>
            <w:r>
              <w:rPr>
                <w:rFonts w:hint="eastAsia" w:ascii="宋体" w:hAnsi="宋体" w:eastAsia="宋体" w:cs="宋体"/>
                <w:bCs/>
                <w:szCs w:val="21"/>
              </w:rPr>
              <w:t>到货期≤1个月得5分，1&lt;到货期≤2个月得3-4分，2&lt;到货期≤3个月以上得1-2分。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2.提供完备的本地化服务支持承诺，明确承诺到现场响应时间（根据响应时间长短给予0.5-1分）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5分，较大偏离每一项扣2分，一般偏离每一项扣1分，最低0分。</w:t>
            </w:r>
          </w:p>
        </w:tc>
      </w:tr>
    </w:tbl>
    <w:p>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MTS设备维保、维修</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本次维护保养</w:t>
      </w:r>
      <w:r>
        <w:rPr>
          <w:rFonts w:hint="eastAsia" w:ascii="宋体" w:hAnsi="宋体" w:cs="宋体"/>
          <w:sz w:val="24"/>
          <w:szCs w:val="24"/>
          <w:lang w:val="en-US" w:eastAsia="zh-CN"/>
        </w:rPr>
        <w:t>对MTS设备，按照设备维保手册的要求，对设备进行专业维保，更换设备耗材及部分备件。</w:t>
      </w:r>
    </w:p>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本工程涉及</w:t>
      </w:r>
      <w:r>
        <w:rPr>
          <w:rFonts w:hint="eastAsia" w:ascii="宋体" w:hAnsi="宋体" w:cs="宋体"/>
          <w:sz w:val="24"/>
          <w:szCs w:val="24"/>
          <w:lang w:val="en-US" w:eastAsia="zh-CN"/>
        </w:rPr>
        <w:t>MTS</w:t>
      </w:r>
      <w:r>
        <w:rPr>
          <w:rFonts w:hint="eastAsia" w:ascii="宋体" w:hAnsi="宋体" w:eastAsia="宋体" w:cs="宋体"/>
          <w:sz w:val="24"/>
          <w:szCs w:val="24"/>
        </w:rPr>
        <w:t>设备的维护保养</w:t>
      </w:r>
      <w:r>
        <w:rPr>
          <w:rFonts w:hint="eastAsia" w:ascii="宋体" w:hAnsi="宋体" w:cs="宋体"/>
          <w:sz w:val="24"/>
          <w:szCs w:val="24"/>
          <w:lang w:val="en-US" w:eastAsia="zh-CN"/>
        </w:rPr>
        <w:t>及维修</w:t>
      </w:r>
      <w:r>
        <w:rPr>
          <w:rFonts w:hint="eastAsia" w:ascii="宋体" w:hAnsi="宋体" w:eastAsia="宋体" w:cs="宋体"/>
          <w:sz w:val="24"/>
          <w:szCs w:val="24"/>
        </w:rPr>
        <w:t>，</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按照设备原厂规定的保养周期及内容进行维保，</w:t>
      </w:r>
      <w:r>
        <w:rPr>
          <w:rFonts w:hint="eastAsia" w:ascii="宋体" w:hAnsi="宋体" w:eastAsia="宋体" w:cs="宋体"/>
          <w:sz w:val="24"/>
          <w:szCs w:val="24"/>
          <w:lang w:bidi="ar"/>
        </w:rPr>
        <w:t>保养期内乙方根据甲方要求派人对甲方的</w:t>
      </w:r>
      <w:r>
        <w:rPr>
          <w:rFonts w:hint="eastAsia" w:ascii="宋体" w:hAnsi="宋体" w:cs="宋体"/>
          <w:sz w:val="24"/>
          <w:szCs w:val="24"/>
          <w:lang w:val="en-US" w:eastAsia="zh-CN" w:bidi="ar"/>
        </w:rPr>
        <w:t>MTS</w:t>
      </w:r>
      <w:r>
        <w:rPr>
          <w:rFonts w:hint="eastAsia" w:ascii="宋体" w:hAnsi="宋体" w:eastAsia="宋体" w:cs="宋体"/>
          <w:sz w:val="24"/>
          <w:szCs w:val="24"/>
          <w:lang w:bidi="ar"/>
        </w:rPr>
        <w:t>设备进行维护保养，及时更换易损件</w:t>
      </w:r>
      <w:r>
        <w:rPr>
          <w:rFonts w:hint="eastAsia" w:ascii="宋体" w:hAnsi="宋体" w:cs="宋体"/>
          <w:sz w:val="24"/>
          <w:szCs w:val="24"/>
          <w:lang w:val="en-US" w:eastAsia="zh-CN" w:bidi="ar"/>
        </w:rPr>
        <w:t>并进行故障维修，</w:t>
      </w:r>
      <w:r>
        <w:rPr>
          <w:rFonts w:hint="eastAsia" w:ascii="宋体" w:hAnsi="宋体" w:eastAsia="宋体" w:cs="宋体"/>
          <w:sz w:val="24"/>
          <w:szCs w:val="24"/>
          <w:lang w:bidi="ar"/>
        </w:rPr>
        <w:t>并提交每次相应的检查保养报告。</w:t>
      </w:r>
    </w:p>
    <w:p>
      <w:pPr>
        <w:pStyle w:val="81"/>
        <w:rPr>
          <w:rFonts w:hint="eastAsia" w:ascii="宋体" w:hAnsi="宋体" w:eastAsia="宋体" w:cs="宋体"/>
        </w:rPr>
      </w:pPr>
      <w:bookmarkStart w:id="23" w:name="_Toc31558"/>
      <w:bookmarkStart w:id="24" w:name="_Toc26699"/>
      <w:bookmarkStart w:id="25" w:name="_Toc24049"/>
      <w:bookmarkStart w:id="26" w:name="_Toc10152"/>
      <w:bookmarkStart w:id="27" w:name="_Toc490750820"/>
      <w:bookmarkStart w:id="28" w:name="_Toc38541176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MTS</w:t>
      </w:r>
      <w:r>
        <w:rPr>
          <w:rFonts w:hint="eastAsia" w:ascii="宋体" w:hAnsi="宋体" w:eastAsia="宋体" w:cs="宋体"/>
          <w:b/>
          <w:sz w:val="24"/>
          <w:szCs w:val="24"/>
          <w:lang w:bidi="ar"/>
        </w:rPr>
        <w:t>设备维护保养内容</w:t>
      </w:r>
    </w:p>
    <w:p>
      <w:pPr>
        <w:pStyle w:val="2"/>
        <w:spacing w:before="0" w:after="0" w:line="360" w:lineRule="auto"/>
        <w:ind w:left="482" w:hanging="480" w:hangingChars="200"/>
        <w:rPr>
          <w:rFonts w:hint="eastAsia" w:ascii="宋体" w:hAnsi="宋体" w:eastAsia="宋体" w:cs="宋体"/>
          <w:b w:val="0"/>
          <w:bCs w:val="0"/>
          <w:sz w:val="24"/>
          <w:szCs w:val="24"/>
          <w:lang w:val="en-US" w:eastAsia="zh-CN" w:bidi="ar"/>
        </w:rPr>
      </w:pPr>
      <w:r>
        <w:rPr>
          <w:rFonts w:hint="eastAsia" w:ascii="宋体" w:hAnsi="宋体" w:eastAsia="宋体" w:cs="宋体"/>
          <w:b/>
          <w:sz w:val="24"/>
          <w:szCs w:val="24"/>
          <w:lang w:val="en-US" w:eastAsia="zh-CN" w:bidi="ar"/>
        </w:rPr>
        <w:t xml:space="preserve">    </w:t>
      </w:r>
      <w:r>
        <w:rPr>
          <w:rFonts w:hint="eastAsia" w:ascii="宋体" w:hAnsi="宋体" w:eastAsia="宋体" w:cs="宋体"/>
          <w:b w:val="0"/>
          <w:bCs w:val="0"/>
          <w:sz w:val="24"/>
          <w:szCs w:val="24"/>
          <w:lang w:val="en-US" w:eastAsia="zh-CN" w:bidi="ar"/>
        </w:rPr>
        <w:t>1.1本年度保养包含13天例行保养工时及10天应急工时，按照MTS原厂规定的保养周期及保养内容对MTS设备进行年度保养，包括但不限于：油源例行维护保养程序、分油器检查、作动器检查、油管/电缆组件检查、控制器例行维护保养程序、系统检查维护、弹性体支架检查、液压油检测等内容，保养过程中对发现的设备异常进行处理。</w:t>
      </w:r>
    </w:p>
    <w:p>
      <w:pPr>
        <w:pStyle w:val="2"/>
        <w:spacing w:before="0" w:after="0" w:line="360" w:lineRule="auto"/>
        <w:ind w:left="719" w:leftChars="228" w:hanging="240" w:hangingChars="100"/>
        <w:rPr>
          <w:rFonts w:hint="default"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1.2维保过程中更换的备件，需保证为MTS原装正品备件，不得使用仿制件或翻新件，备件由甲方购买。</w:t>
      </w:r>
    </w:p>
    <w:p>
      <w:pPr>
        <w:pStyle w:val="2"/>
        <w:spacing w:before="0" w:after="0" w:line="360" w:lineRule="auto"/>
        <w:ind w:firstLine="480" w:firstLineChars="200"/>
        <w:rPr>
          <w:rFonts w:hint="eastAsia"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1.3维保人员需具备MTS设备维保及维修的专业资质。</w:t>
      </w:r>
    </w:p>
    <w:p>
      <w:pPr>
        <w:pStyle w:val="2"/>
        <w:spacing w:before="0" w:after="0" w:line="360" w:lineRule="auto"/>
        <w:ind w:firstLine="480" w:firstLineChars="200"/>
        <w:rPr>
          <w:rFonts w:hint="default" w:eastAsia="宋体"/>
          <w:lang w:val="en-US" w:eastAsia="zh-CN"/>
        </w:rPr>
      </w:pPr>
      <w:r>
        <w:rPr>
          <w:rFonts w:hint="eastAsia" w:ascii="宋体" w:hAnsi="宋体" w:eastAsia="宋体" w:cs="宋体"/>
          <w:b w:val="0"/>
          <w:bCs w:val="0"/>
          <w:sz w:val="24"/>
          <w:szCs w:val="24"/>
          <w:lang w:val="en-US" w:eastAsia="zh-CN" w:bidi="ar"/>
        </w:rPr>
        <w:t>1.4维保过程中，需严格按照原厂设备维保手册的内容进行。</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按照甲方要求，参照设备维保手册，对设备进行维保，本年度设备维保工作完成后，根据现场维保的工时及使用备件情况，据实结算。</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5E19EF"/>
    <w:rsid w:val="034D0622"/>
    <w:rsid w:val="047E2524"/>
    <w:rsid w:val="0554204E"/>
    <w:rsid w:val="0586071E"/>
    <w:rsid w:val="05C40A5E"/>
    <w:rsid w:val="0622270A"/>
    <w:rsid w:val="07E57C0D"/>
    <w:rsid w:val="09107639"/>
    <w:rsid w:val="099C5159"/>
    <w:rsid w:val="09D2189C"/>
    <w:rsid w:val="0EEF6713"/>
    <w:rsid w:val="103F5CD6"/>
    <w:rsid w:val="106744AB"/>
    <w:rsid w:val="10B6086B"/>
    <w:rsid w:val="11406595"/>
    <w:rsid w:val="118B17C0"/>
    <w:rsid w:val="12AD1FCD"/>
    <w:rsid w:val="14A15C19"/>
    <w:rsid w:val="17EC378B"/>
    <w:rsid w:val="1A524C95"/>
    <w:rsid w:val="1BC644FF"/>
    <w:rsid w:val="1C576B97"/>
    <w:rsid w:val="1E74728F"/>
    <w:rsid w:val="203A62EF"/>
    <w:rsid w:val="237D087F"/>
    <w:rsid w:val="26D2300B"/>
    <w:rsid w:val="2D2F2FAF"/>
    <w:rsid w:val="2EB771D0"/>
    <w:rsid w:val="2FC14AC5"/>
    <w:rsid w:val="32D261F3"/>
    <w:rsid w:val="33C86718"/>
    <w:rsid w:val="347E0C7B"/>
    <w:rsid w:val="34F7633C"/>
    <w:rsid w:val="359F479A"/>
    <w:rsid w:val="365570CC"/>
    <w:rsid w:val="37C45A81"/>
    <w:rsid w:val="3AF62AD7"/>
    <w:rsid w:val="3CA128D5"/>
    <w:rsid w:val="3DA15113"/>
    <w:rsid w:val="3F534719"/>
    <w:rsid w:val="4584760A"/>
    <w:rsid w:val="458F46CB"/>
    <w:rsid w:val="465662EC"/>
    <w:rsid w:val="491936CB"/>
    <w:rsid w:val="49B04973"/>
    <w:rsid w:val="49F569AF"/>
    <w:rsid w:val="4A571CC2"/>
    <w:rsid w:val="4A8A121A"/>
    <w:rsid w:val="4A996AC1"/>
    <w:rsid w:val="4C3A530E"/>
    <w:rsid w:val="4F234D65"/>
    <w:rsid w:val="51396B6D"/>
    <w:rsid w:val="520D3BC4"/>
    <w:rsid w:val="53A364E6"/>
    <w:rsid w:val="547F49A0"/>
    <w:rsid w:val="552C52CA"/>
    <w:rsid w:val="55E065AA"/>
    <w:rsid w:val="56F114B4"/>
    <w:rsid w:val="57106E4B"/>
    <w:rsid w:val="574A7202"/>
    <w:rsid w:val="5AE90FB3"/>
    <w:rsid w:val="5CBF42F3"/>
    <w:rsid w:val="60AE53F2"/>
    <w:rsid w:val="60EE4022"/>
    <w:rsid w:val="636F4F70"/>
    <w:rsid w:val="646E5E37"/>
    <w:rsid w:val="64D3442A"/>
    <w:rsid w:val="65AD6236"/>
    <w:rsid w:val="676E7264"/>
    <w:rsid w:val="69351AA8"/>
    <w:rsid w:val="698B2661"/>
    <w:rsid w:val="699A3928"/>
    <w:rsid w:val="6A7172B1"/>
    <w:rsid w:val="6AFD0850"/>
    <w:rsid w:val="6D350747"/>
    <w:rsid w:val="6D360477"/>
    <w:rsid w:val="6D987891"/>
    <w:rsid w:val="6E391C7E"/>
    <w:rsid w:val="702D46D3"/>
    <w:rsid w:val="720E4873"/>
    <w:rsid w:val="73601B58"/>
    <w:rsid w:val="772431C1"/>
    <w:rsid w:val="77AF5859"/>
    <w:rsid w:val="77B42841"/>
    <w:rsid w:val="77EF6C01"/>
    <w:rsid w:val="786F2225"/>
    <w:rsid w:val="7ACA1115"/>
    <w:rsid w:val="7B3E5683"/>
    <w:rsid w:val="7B7D2014"/>
    <w:rsid w:val="7CEE711A"/>
    <w:rsid w:val="7D4635F6"/>
    <w:rsid w:val="7DEA7A23"/>
    <w:rsid w:val="7FC735D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8200</Words>
  <Characters>8831</Characters>
  <Lines>247</Lines>
  <Paragraphs>69</Paragraphs>
  <TotalTime>21</TotalTime>
  <ScaleCrop>false</ScaleCrop>
  <LinksUpToDate>false</LinksUpToDate>
  <CharactersWithSpaces>11750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绝尘</cp:lastModifiedBy>
  <dcterms:modified xsi:type="dcterms:W3CDTF">2025-04-03T13:09:16Z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