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rPr>
          <w:rFonts w:ascii="Calibri" w:hAnsi="宋体" w:eastAsia="宋体" w:cs="Times New Roman"/>
          <w:b/>
          <w:bCs/>
          <w:color w:val="000000"/>
          <w:spacing w:val="-8"/>
          <w:sz w:val="48"/>
          <w:szCs w:val="44"/>
        </w:rPr>
      </w:pPr>
      <w:bookmarkStart w:id="0" w:name="OLE_LINK30"/>
      <w:bookmarkStart w:id="1" w:name="OLE_LINK31"/>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物联网智能加注枪系统</w:t>
      </w:r>
      <w:r>
        <w:rPr>
          <w:rFonts w:hint="eastAsia" w:ascii="Calibri" w:hAnsi="宋体" w:eastAsia="宋体" w:cs="Times New Roman"/>
          <w:b/>
          <w:bCs/>
          <w:color w:val="000000"/>
          <w:spacing w:val="-8"/>
          <w:sz w:val="48"/>
          <w:szCs w:val="44"/>
        </w:rPr>
        <w:t>采购项目</w:t>
      </w:r>
    </w:p>
    <w:p>
      <w:pPr>
        <w:pStyle w:val="21"/>
        <w:jc w:val="center"/>
        <w:rPr>
          <w:rFonts w:ascii="Calibri" w:hAnsi="宋体" w:eastAsia="宋体" w:cs="Times New Roman"/>
          <w:b/>
          <w:bCs/>
          <w:color w:val="000000"/>
          <w:spacing w:val="-8"/>
          <w:sz w:val="48"/>
          <w:szCs w:val="44"/>
        </w:rPr>
      </w:pPr>
    </w:p>
    <w:p>
      <w:pPr>
        <w:pStyle w:val="21"/>
        <w:jc w:val="center"/>
        <w:rPr>
          <w:rFonts w:ascii="Calibri" w:hAnsi="宋体" w:eastAsia="宋体" w:cs="Times New Roman"/>
          <w:b/>
          <w:bCs/>
          <w:color w:val="000000"/>
          <w:spacing w:val="-8"/>
          <w:sz w:val="48"/>
          <w:szCs w:val="44"/>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ascii="华文仿宋" w:hAnsi="华文仿宋" w:eastAsia="华文仿宋"/>
          <w:sz w:val="32"/>
          <w:szCs w:val="28"/>
        </w:rPr>
      </w:pPr>
    </w:p>
    <w:p>
      <w:pPr>
        <w:spacing w:line="860" w:lineRule="exact"/>
        <w:rPr>
          <w:rFonts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21"/>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7"/>
            <w:tabs>
              <w:tab w:val="right" w:leader="dot" w:pos="9071"/>
            </w:tabs>
            <w:rPr>
              <w:color w:val="auto"/>
            </w:rPr>
          </w:pPr>
          <w:r>
            <w:rPr>
              <w:rFonts w:hint="eastAsia" w:ascii="Calibri" w:hAnsi="Calibri"/>
              <w:bCs/>
              <w:color w:val="auto"/>
              <w:kern w:val="44"/>
              <w:sz w:val="36"/>
              <w:szCs w:val="44"/>
            </w:rPr>
            <w:fldChar w:fldCharType="begin"/>
          </w:r>
          <w:r>
            <w:rPr>
              <w:rFonts w:hint="eastAsia" w:ascii="Calibri" w:hAnsi="Calibri"/>
              <w:bCs/>
              <w:color w:val="auto"/>
              <w:kern w:val="44"/>
              <w:sz w:val="36"/>
              <w:szCs w:val="44"/>
            </w:rPr>
            <w:instrText xml:space="preserve">TOC \o "1-1" \h \u </w:instrText>
          </w:r>
          <w:r>
            <w:rPr>
              <w:rFonts w:hint="eastAsia" w:ascii="Calibri" w:hAnsi="Calibri"/>
              <w:bCs/>
              <w:color w:val="auto"/>
              <w:kern w:val="44"/>
              <w:sz w:val="36"/>
              <w:szCs w:val="44"/>
            </w:rPr>
            <w:fldChar w:fldCharType="separate"/>
          </w:r>
          <w:r>
            <w:rPr>
              <w:rFonts w:hint="eastAsia" w:ascii="Calibri" w:hAnsi="Calibri"/>
              <w:bCs/>
              <w:color w:val="auto"/>
              <w:kern w:val="44"/>
              <w:szCs w:val="44"/>
            </w:rPr>
            <w:fldChar w:fldCharType="begin"/>
          </w:r>
          <w:r>
            <w:rPr>
              <w:rFonts w:hint="eastAsia" w:ascii="Calibri" w:hAnsi="Calibri"/>
              <w:bCs/>
              <w:color w:val="auto"/>
              <w:kern w:val="44"/>
              <w:szCs w:val="44"/>
            </w:rPr>
            <w:instrText xml:space="preserve"> HYPERLINK \l _Toc15680 </w:instrText>
          </w:r>
          <w:r>
            <w:rPr>
              <w:rFonts w:hint="eastAsia" w:ascii="Calibri" w:hAnsi="Calibri"/>
              <w:bCs/>
              <w:color w:val="auto"/>
              <w:kern w:val="44"/>
              <w:szCs w:val="44"/>
            </w:rPr>
            <w:fldChar w:fldCharType="separate"/>
          </w:r>
          <w:r>
            <w:rPr>
              <w:rFonts w:hint="eastAsia" w:ascii="Calibri" w:hAnsi="Calibri" w:eastAsia="宋体" w:cs="Times New Roman"/>
              <w:bCs/>
              <w:color w:val="auto"/>
              <w:kern w:val="44"/>
              <w:szCs w:val="44"/>
            </w:rPr>
            <w:t>第一部分 投标须知前附表</w:t>
          </w:r>
          <w:r>
            <w:rPr>
              <w:color w:val="auto"/>
            </w:rPr>
            <w:tab/>
          </w:r>
          <w:r>
            <w:rPr>
              <w:color w:val="auto"/>
            </w:rPr>
            <w:fldChar w:fldCharType="begin"/>
          </w:r>
          <w:r>
            <w:rPr>
              <w:color w:val="auto"/>
            </w:rPr>
            <w:instrText xml:space="preserve"> PAGEREF _Toc15680 \h </w:instrText>
          </w:r>
          <w:r>
            <w:rPr>
              <w:color w:val="auto"/>
            </w:rPr>
            <w:fldChar w:fldCharType="separate"/>
          </w:r>
          <w:r>
            <w:rPr>
              <w:color w:val="auto"/>
            </w:rPr>
            <w:t>3</w:t>
          </w:r>
          <w:r>
            <w:rPr>
              <w:color w:val="auto"/>
            </w:rPr>
            <w:fldChar w:fldCharType="end"/>
          </w:r>
          <w:r>
            <w:rPr>
              <w:rFonts w:hint="eastAsia" w:ascii="Calibri" w:hAnsi="Calibri"/>
              <w:bCs/>
              <w:color w:val="auto"/>
              <w:kern w:val="44"/>
              <w:szCs w:val="44"/>
            </w:rPr>
            <w:fldChar w:fldCharType="end"/>
          </w:r>
        </w:p>
        <w:p>
          <w:pPr>
            <w:pStyle w:val="27"/>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_Toc26408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第二部分 投标须知</w:t>
          </w:r>
          <w:r>
            <w:rPr>
              <w:color w:val="auto"/>
            </w:rPr>
            <w:tab/>
          </w:r>
          <w:r>
            <w:rPr>
              <w:color w:val="auto"/>
            </w:rPr>
            <w:fldChar w:fldCharType="begin"/>
          </w:r>
          <w:r>
            <w:rPr>
              <w:color w:val="auto"/>
            </w:rPr>
            <w:instrText xml:space="preserve"> PAGEREF _Toc26408 \h </w:instrText>
          </w:r>
          <w:r>
            <w:rPr>
              <w:color w:val="auto"/>
            </w:rPr>
            <w:fldChar w:fldCharType="separate"/>
          </w:r>
          <w:r>
            <w:rPr>
              <w:color w:val="auto"/>
            </w:rPr>
            <w:t>6</w:t>
          </w:r>
          <w:r>
            <w:rPr>
              <w:color w:val="auto"/>
            </w:rPr>
            <w:fldChar w:fldCharType="end"/>
          </w:r>
          <w:r>
            <w:rPr>
              <w:rFonts w:hint="eastAsia" w:ascii="Calibri" w:hAnsi="Calibri" w:eastAsia="宋体" w:cs="Times New Roman"/>
              <w:bCs/>
              <w:color w:val="auto"/>
              <w:kern w:val="44"/>
              <w:szCs w:val="44"/>
            </w:rPr>
            <w:fldChar w:fldCharType="end"/>
          </w:r>
        </w:p>
        <w:p>
          <w:pPr>
            <w:pStyle w:val="27"/>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_Toc10711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第三部分 投标文件编制</w:t>
          </w:r>
          <w:r>
            <w:rPr>
              <w:color w:val="auto"/>
            </w:rPr>
            <w:tab/>
          </w:r>
          <w:r>
            <w:rPr>
              <w:color w:val="auto"/>
            </w:rPr>
            <w:fldChar w:fldCharType="begin"/>
          </w:r>
          <w:r>
            <w:rPr>
              <w:color w:val="auto"/>
            </w:rPr>
            <w:instrText xml:space="preserve"> PAGEREF _Toc10711 \h </w:instrText>
          </w:r>
          <w:r>
            <w:rPr>
              <w:color w:val="auto"/>
            </w:rPr>
            <w:fldChar w:fldCharType="separate"/>
          </w:r>
          <w:r>
            <w:rPr>
              <w:color w:val="auto"/>
            </w:rPr>
            <w:t>13</w:t>
          </w:r>
          <w:r>
            <w:rPr>
              <w:color w:val="auto"/>
            </w:rPr>
            <w:fldChar w:fldCharType="end"/>
          </w:r>
          <w:r>
            <w:rPr>
              <w:rFonts w:hint="eastAsia" w:ascii="Calibri" w:hAnsi="Calibri" w:eastAsia="宋体" w:cs="Times New Roman"/>
              <w:bCs/>
              <w:color w:val="auto"/>
              <w:kern w:val="44"/>
              <w:szCs w:val="44"/>
            </w:rPr>
            <w:fldChar w:fldCharType="end"/>
          </w:r>
        </w:p>
        <w:p>
          <w:pPr>
            <w:pStyle w:val="27"/>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_Toc5828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第四部分 技术标书</w:t>
          </w:r>
          <w:r>
            <w:rPr>
              <w:color w:val="auto"/>
            </w:rPr>
            <w:tab/>
          </w:r>
          <w:r>
            <w:rPr>
              <w:color w:val="auto"/>
            </w:rPr>
            <w:fldChar w:fldCharType="begin"/>
          </w:r>
          <w:r>
            <w:rPr>
              <w:color w:val="auto"/>
            </w:rPr>
            <w:instrText xml:space="preserve"> PAGEREF _Toc5828 \h </w:instrText>
          </w:r>
          <w:r>
            <w:rPr>
              <w:color w:val="auto"/>
            </w:rPr>
            <w:fldChar w:fldCharType="separate"/>
          </w:r>
          <w:r>
            <w:rPr>
              <w:color w:val="auto"/>
            </w:rPr>
            <w:t>16</w:t>
          </w:r>
          <w:r>
            <w:rPr>
              <w:color w:val="auto"/>
            </w:rPr>
            <w:fldChar w:fldCharType="end"/>
          </w:r>
          <w:r>
            <w:rPr>
              <w:rFonts w:hint="eastAsia" w:ascii="Calibri" w:hAnsi="Calibri" w:eastAsia="宋体" w:cs="Times New Roman"/>
              <w:bCs/>
              <w:color w:val="auto"/>
              <w:kern w:val="44"/>
              <w:szCs w:val="44"/>
            </w:rPr>
            <w:fldChar w:fldCharType="end"/>
          </w:r>
        </w:p>
        <w:p>
          <w:pPr>
            <w:pStyle w:val="27"/>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_Toc4968 </w:instrText>
          </w:r>
          <w:r>
            <w:rPr>
              <w:rFonts w:hint="eastAsia" w:ascii="Calibri" w:hAnsi="Calibri" w:eastAsia="宋体" w:cs="Times New Roman"/>
              <w:bCs/>
              <w:color w:val="auto"/>
              <w:kern w:val="44"/>
              <w:szCs w:val="44"/>
            </w:rPr>
            <w:fldChar w:fldCharType="separate"/>
          </w:r>
          <w:r>
            <w:rPr>
              <w:rFonts w:hint="eastAsia" w:ascii="宋体" w:hAnsi="宋体" w:eastAsia="宋体" w:cs="Times New Roman"/>
              <w:color w:val="auto"/>
              <w:szCs w:val="36"/>
            </w:rPr>
            <w:t>第五部分</w:t>
          </w:r>
          <w:r>
            <w:rPr>
              <w:rFonts w:ascii="宋体" w:hAnsi="宋体" w:eastAsia="宋体" w:cs="Times New Roman"/>
              <w:color w:val="auto"/>
              <w:szCs w:val="36"/>
            </w:rPr>
            <w:t xml:space="preserve"> </w:t>
          </w:r>
          <w:r>
            <w:rPr>
              <w:rFonts w:hint="eastAsia" w:ascii="宋体" w:hAnsi="宋体" w:eastAsia="宋体" w:cs="Times New Roman"/>
              <w:color w:val="auto"/>
              <w:szCs w:val="36"/>
            </w:rPr>
            <w:t>设备采购合同</w:t>
          </w:r>
          <w:r>
            <w:rPr>
              <w:color w:val="auto"/>
            </w:rPr>
            <w:tab/>
          </w:r>
          <w:r>
            <w:rPr>
              <w:color w:val="auto"/>
            </w:rPr>
            <w:fldChar w:fldCharType="begin"/>
          </w:r>
          <w:r>
            <w:rPr>
              <w:color w:val="auto"/>
            </w:rPr>
            <w:instrText xml:space="preserve"> PAGEREF _Toc4968 \h </w:instrText>
          </w:r>
          <w:r>
            <w:rPr>
              <w:color w:val="auto"/>
            </w:rPr>
            <w:fldChar w:fldCharType="separate"/>
          </w:r>
          <w:r>
            <w:rPr>
              <w:color w:val="auto"/>
            </w:rPr>
            <w:t>40</w:t>
          </w:r>
          <w:r>
            <w:rPr>
              <w:color w:val="auto"/>
            </w:rPr>
            <w:fldChar w:fldCharType="end"/>
          </w:r>
          <w:r>
            <w:rPr>
              <w:rFonts w:hint="eastAsia" w:ascii="Calibri" w:hAnsi="Calibri" w:eastAsia="宋体" w:cs="Times New Roman"/>
              <w:bCs/>
              <w:color w:val="auto"/>
              <w:kern w:val="44"/>
              <w:szCs w:val="44"/>
            </w:rPr>
            <w:fldChar w:fldCharType="end"/>
          </w:r>
        </w:p>
        <w:p>
          <w:pPr>
            <w:pStyle w:val="27"/>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_Toc32520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第六部分</w:t>
          </w:r>
          <w:r>
            <w:rPr>
              <w:rFonts w:ascii="Calibri" w:hAnsi="Calibri" w:eastAsia="宋体" w:cs="Times New Roman"/>
              <w:bCs/>
              <w:color w:val="auto"/>
              <w:kern w:val="44"/>
              <w:szCs w:val="44"/>
            </w:rPr>
            <w:t xml:space="preserve"> </w:t>
          </w:r>
          <w:r>
            <w:rPr>
              <w:rFonts w:hint="eastAsia" w:ascii="Calibri" w:hAnsi="Calibri" w:eastAsia="宋体" w:cs="Times New Roman"/>
              <w:bCs/>
              <w:color w:val="auto"/>
              <w:kern w:val="44"/>
              <w:szCs w:val="44"/>
            </w:rPr>
            <w:t>投标文件附件</w:t>
          </w:r>
          <w:r>
            <w:rPr>
              <w:color w:val="auto"/>
            </w:rPr>
            <w:tab/>
          </w:r>
          <w:r>
            <w:rPr>
              <w:color w:val="auto"/>
            </w:rPr>
            <w:fldChar w:fldCharType="begin"/>
          </w:r>
          <w:r>
            <w:rPr>
              <w:color w:val="auto"/>
            </w:rPr>
            <w:instrText xml:space="preserve"> PAGEREF _Toc32520 \h </w:instrText>
          </w:r>
          <w:r>
            <w:rPr>
              <w:color w:val="auto"/>
            </w:rPr>
            <w:fldChar w:fldCharType="separate"/>
          </w:r>
          <w:r>
            <w:rPr>
              <w:color w:val="auto"/>
            </w:rPr>
            <w:t>57</w:t>
          </w:r>
          <w:r>
            <w:rPr>
              <w:color w:val="auto"/>
            </w:rPr>
            <w:fldChar w:fldCharType="end"/>
          </w:r>
          <w:r>
            <w:rPr>
              <w:rFonts w:hint="eastAsia" w:ascii="Calibri" w:hAnsi="Calibri" w:eastAsia="宋体" w:cs="Times New Roman"/>
              <w:bCs/>
              <w:color w:val="auto"/>
              <w:kern w:val="44"/>
              <w:szCs w:val="44"/>
            </w:rPr>
            <w:fldChar w:fldCharType="end"/>
          </w:r>
        </w:p>
        <w:p>
          <w:pPr>
            <w:pStyle w:val="21"/>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r>
            <w:rPr>
              <w:rFonts w:hint="eastAsia" w:ascii="Calibri" w:hAnsi="Calibri" w:eastAsia="宋体" w:cs="Times New Roman"/>
              <w:bCs/>
              <w:color w:val="auto"/>
              <w:kern w:val="44"/>
              <w:szCs w:val="44"/>
            </w:rPr>
            <w:fldChar w:fldCharType="end"/>
          </w:r>
        </w:p>
      </w:sdtContent>
    </w:sdt>
    <w:p>
      <w:pPr>
        <w:pStyle w:val="21"/>
        <w:numPr>
          <w:ilvl w:val="0"/>
          <w:numId w:val="2"/>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15680"/>
      <w:r>
        <w:rPr>
          <w:rFonts w:hint="eastAsia" w:ascii="Calibri" w:hAnsi="Calibri" w:eastAsia="宋体" w:cs="Times New Roman"/>
          <w:b/>
          <w:bCs/>
          <w:kern w:val="44"/>
          <w:sz w:val="36"/>
          <w:szCs w:val="44"/>
        </w:rPr>
        <w:t>投标须知前附表</w:t>
      </w:r>
      <w:bookmarkEnd w:id="2"/>
    </w:p>
    <w:p>
      <w:pPr>
        <w:pStyle w:val="21"/>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ascii="宋体" w:hAnsi="宋体" w:eastAsia="宋体" w:cs="宋体"/>
                <w:b/>
                <w:sz w:val="28"/>
                <w:szCs w:val="28"/>
              </w:rPr>
            </w:pPr>
            <w:bookmarkStart w:id="3" w:name="_Toc346372875"/>
            <w:r>
              <w:rPr>
                <w:rStyle w:val="134"/>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4"/>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sz w:val="24"/>
                <w:szCs w:val="24"/>
                <w:u w:val="single"/>
                <w:lang w:eastAsia="zh-CN"/>
              </w:rPr>
              <w:t>中国重汽集团</w:t>
            </w:r>
            <w:r>
              <w:rPr>
                <w:rFonts w:hint="eastAsia" w:ascii="宋体" w:hAnsi="宋体" w:eastAsia="宋体" w:cs="宋体"/>
                <w:sz w:val="24"/>
                <w:szCs w:val="24"/>
                <w:u w:val="single"/>
                <w:lang w:val="en-US" w:eastAsia="zh-CN"/>
              </w:rPr>
              <w:t>物联网智能加注枪系统</w:t>
            </w:r>
            <w:r>
              <w:rPr>
                <w:rFonts w:hint="eastAsia" w:ascii="宋体" w:hAnsi="宋体" w:eastAsia="宋体" w:cs="宋体"/>
                <w:sz w:val="24"/>
                <w:szCs w:val="24"/>
                <w:u w:val="single"/>
                <w:lang w:eastAsia="zh-CN"/>
              </w:rPr>
              <w:t>采购项目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采购形式编号：</w:t>
            </w:r>
            <w:r>
              <w:rPr>
                <w:rFonts w:hint="eastAsia" w:ascii="宋体" w:hAnsi="宋体" w:eastAsia="宋体" w:cs="宋体"/>
                <w:color w:val="FF0000"/>
                <w:sz w:val="24"/>
                <w:szCs w:val="24"/>
                <w:highlight w:val="yellow"/>
                <w:u w:val="single"/>
                <w:lang w:val="en-US" w:eastAsia="zh-CN"/>
              </w:rPr>
              <w:t>CGZX2025030156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招标内容</w:t>
            </w:r>
            <w:r>
              <w:rPr>
                <w:rFonts w:hint="eastAsia" w:ascii="宋体" w:hAnsi="宋体" w:eastAsia="宋体" w:cs="宋体"/>
                <w:sz w:val="24"/>
                <w:szCs w:val="24"/>
                <w:u w:val="single"/>
              </w:rPr>
              <w:t>：</w:t>
            </w:r>
            <w:r>
              <w:rPr>
                <w:rFonts w:hint="eastAsia" w:ascii="宋体" w:hAnsi="宋体" w:eastAsia="宋体" w:cs="宋体"/>
                <w:color w:val="auto"/>
                <w:sz w:val="24"/>
                <w:szCs w:val="24"/>
                <w:highlight w:val="none"/>
                <w:u w:val="single"/>
                <w:lang w:val="en-US" w:eastAsia="zh-CN"/>
              </w:rPr>
              <w:t>物联网智能加注枪系统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招标形式：</w:t>
            </w:r>
            <w:r>
              <w:rPr>
                <w:rFonts w:hint="eastAsia" w:ascii="宋体" w:hAnsi="宋体" w:eastAsia="宋体" w:cs="宋体"/>
                <w:sz w:val="24"/>
                <w:szCs w:val="24"/>
                <w:lang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pPr>
              <w:ind w:firstLine="482" w:firstLineChars="200"/>
              <w:rPr>
                <w:rFonts w:ascii="宋体" w:hAnsi="宋体" w:eastAsia="宋体" w:cs="宋体"/>
                <w:sz w:val="24"/>
                <w:szCs w:val="24"/>
                <w:u w:val="none"/>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u w:val="none"/>
              </w:rPr>
              <w:t xml:space="preserve"> </w:t>
            </w:r>
          </w:p>
          <w:p>
            <w:pPr>
              <w:ind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lang w:eastAsia="zh-CN"/>
              </w:rPr>
              <w:t>招标</w:t>
            </w:r>
            <w:r>
              <w:rPr>
                <w:rFonts w:hint="eastAsia" w:ascii="宋体" w:hAnsi="宋体" w:eastAsia="宋体" w:cs="宋体"/>
                <w:b/>
                <w:snapToGrid w:val="0"/>
                <w:kern w:val="0"/>
                <w:sz w:val="24"/>
                <w:szCs w:val="24"/>
              </w:rPr>
              <w:t>联系人：</w:t>
            </w:r>
            <w:r>
              <w:rPr>
                <w:rFonts w:hint="eastAsia" w:ascii="宋体" w:hAnsi="宋体" w:eastAsia="宋体" w:cs="宋体"/>
                <w:bCs/>
                <w:snapToGrid w:val="0"/>
                <w:kern w:val="0"/>
                <w:sz w:val="24"/>
                <w:szCs w:val="24"/>
                <w:highlight w:val="none"/>
                <w:lang w:val="en-US" w:eastAsia="zh-CN"/>
              </w:rPr>
              <w:t>李月兵</w:t>
            </w:r>
          </w:p>
          <w:p>
            <w:pPr>
              <w:pStyle w:val="21"/>
              <w:ind w:firstLine="482" w:firstLineChars="200"/>
              <w:rPr>
                <w:rFonts w:hint="default" w:eastAsia="宋体"/>
                <w:lang w:val="en-US" w:eastAsia="zh-CN"/>
              </w:rPr>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highlight w:val="none"/>
                <w:lang w:val="en-US" w:eastAsia="zh-CN"/>
              </w:rPr>
              <w:t>17860602093</w:t>
            </w:r>
          </w:p>
          <w:p>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highlight w:val="none"/>
                <w:lang w:val="en-US" w:eastAsia="zh-CN"/>
              </w:rPr>
              <w:t>liyuebing@sinotruk.com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pStyle w:val="21"/>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u w:val="single"/>
                <w:lang w:val="en-US" w:eastAsia="zh-CN"/>
              </w:rPr>
              <w:t>10</w:t>
            </w:r>
            <w:r>
              <w:rPr>
                <w:rFonts w:hint="eastAsia" w:hAnsi="宋体" w:eastAsia="宋体" w:cs="Times New Roman"/>
                <w:color w:val="000000"/>
                <w:sz w:val="24"/>
                <w:szCs w:val="24"/>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拟标投人必须是在中华人民共和国境内注册的独立法人机构，具有独立承担民事责任能力;注册资金不少于100万人民币(或等值其他货币);公司成立三年以上(以营业执照成立日期到开标当日满三年为准)，且经营范围满足招标人需求;并在人员、设备、资金等方面具有承担本项目的能力;</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2.拟投标人应提供营业执照副本原件和扫描件(需盖章);</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3.拟投标人应提供法定代表人资格证明文件;</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4.拟投标人在国家市场监督管理总局的《国家企业信用信息公示系统》</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中查询不存在不良记录;</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5.拟投标人不存在严重违规或被列入招标人“黑名单”的声明;</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6.拟投标人2021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7.拟投标人有与本次招标内容相同或类似项目业绩，且近3年内无因服务不当而造成重大事故;</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8.拟投标人近三年内在经营活动中无与本项目有关的违法及重大违规情况;</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9.拟投标人须认可招标人的工作指令，包括节、假日能正常开展工作的要求;</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10.拟投标人最近半年纳税正常;</w:t>
            </w:r>
          </w:p>
          <w:p>
            <w:pPr>
              <w:pStyle w:val="21"/>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11.拟投标人没有被我公司列入黑名单;</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12.拟投标人信用证明材料未显示异常;</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13.供方的直接或间接股东、法定代表人、董事、监事、高管非重汽员工及其亲属;</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14.本项目不接受联合体投标，拟投标人必须是最终投标单位和签订合同单位，不得以任何理由将已中标项目以任何形式分包或转包给其他单位;</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15.与招标人存在利害关系可能影响招标公正性的法人、其他组织或者个人，不得参加投标。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3</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8</w:t>
            </w:r>
            <w:r>
              <w:rPr>
                <w:rFonts w:hint="eastAsia" w:ascii="宋体" w:hAnsi="宋体" w:eastAsia="宋体" w:cs="宋体"/>
                <w:bCs/>
                <w:sz w:val="24"/>
                <w:szCs w:val="24"/>
                <w:highlight w:val="yellow"/>
              </w:rPr>
              <w:t>日12:00前；</w:t>
            </w:r>
          </w:p>
          <w:p>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lang w:eastAsia="zh-CN"/>
              </w:rPr>
              <w:t>2025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4</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9</w:t>
            </w:r>
            <w:r>
              <w:rPr>
                <w:rFonts w:hint="eastAsia" w:ascii="宋体" w:hAnsi="宋体" w:eastAsia="宋体" w:cs="宋体"/>
                <w:sz w:val="24"/>
                <w:szCs w:val="24"/>
                <w:highlight w:val="yellow"/>
              </w:rPr>
              <w:t>日17:00前；</w:t>
            </w:r>
          </w:p>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eastAsia="宋体" w:cs="宋体"/>
              </w:rPr>
            </w:pPr>
            <w:r>
              <w:rPr>
                <w:rFonts w:hint="eastAsia" w:eastAsia="宋体" w:cs="宋体"/>
                <w:b/>
                <w:bCs/>
              </w:rPr>
              <w:t>应标截止时间：</w:t>
            </w:r>
            <w:r>
              <w:rPr>
                <w:rFonts w:hint="eastAsia" w:eastAsia="宋体" w:cs="宋体"/>
                <w:highlight w:val="yellow"/>
                <w:lang w:eastAsia="zh-CN"/>
              </w:rPr>
              <w:t>2025</w:t>
            </w:r>
            <w:r>
              <w:rPr>
                <w:rFonts w:hint="eastAsia" w:eastAsia="宋体" w:cs="宋体"/>
                <w:highlight w:val="yellow"/>
              </w:rPr>
              <w:t>年</w:t>
            </w:r>
            <w:r>
              <w:rPr>
                <w:rFonts w:hint="eastAsia" w:eastAsia="宋体" w:cs="宋体"/>
                <w:highlight w:val="yellow"/>
                <w:lang w:val="en-US" w:eastAsia="zh-CN"/>
              </w:rPr>
              <w:t>4</w:t>
            </w:r>
            <w:r>
              <w:rPr>
                <w:rFonts w:hint="eastAsia" w:eastAsia="宋体" w:cs="宋体"/>
                <w:highlight w:val="yellow"/>
              </w:rPr>
              <w:t>月</w:t>
            </w:r>
            <w:r>
              <w:rPr>
                <w:rFonts w:hint="eastAsia" w:eastAsia="宋体" w:cs="宋体"/>
                <w:highlight w:val="yellow"/>
                <w:lang w:val="en-US" w:eastAsia="zh-CN"/>
              </w:rPr>
              <w:t>15</w:t>
            </w:r>
            <w:r>
              <w:rPr>
                <w:rFonts w:hint="eastAsia" w:eastAsia="宋体" w:cs="宋体"/>
                <w:highlight w:val="yellow"/>
              </w:rPr>
              <w:t>日17时00分00秒</w:t>
            </w:r>
          </w:p>
          <w:p>
            <w:pPr>
              <w:pStyle w:val="117"/>
              <w:spacing w:line="240" w:lineRule="auto"/>
              <w:ind w:firstLine="482"/>
              <w:rPr>
                <w:rFonts w:eastAsia="宋体" w:cs="宋体"/>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投标文件（电子版为纸质盖章版的扫描件），均由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eastAsia="宋体" w:cs="宋体"/>
                <w:bCs/>
                <w:sz w:val="24"/>
                <w:szCs w:val="24"/>
                <w:lang w:val="en-US" w:eastAsia="zh-CN"/>
              </w:rPr>
              <w:t>3</w:t>
            </w:r>
            <w:r>
              <w:rPr>
                <w:rFonts w:hint="eastAsia" w:eastAsia="宋体" w:cs="宋体"/>
                <w:bCs/>
                <w:sz w:val="24"/>
                <w:szCs w:val="24"/>
              </w:rPr>
              <w:t>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rPr>
              <w:t>正本一份</w:t>
            </w:r>
            <w:r>
              <w:rPr>
                <w:rFonts w:hint="eastAsia" w:ascii="宋体" w:hAnsi="宋体" w:eastAsia="宋体" w:cs="宋体"/>
                <w:b/>
                <w:sz w:val="24"/>
                <w:szCs w:val="24"/>
                <w:lang w:eastAsia="zh-CN"/>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pPr>
              <w:pStyle w:val="21"/>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pPr>
              <w:pStyle w:val="21"/>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pPr>
              <w:pStyle w:val="21"/>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rPr>
              <w:t>山东省济南市历城区华奥路</w:t>
            </w:r>
            <w:r>
              <w:rPr>
                <w:rFonts w:hAnsi="宋体" w:eastAsia="宋体" w:cs="Times New Roman"/>
                <w:color w:val="000000"/>
                <w:sz w:val="24"/>
                <w:szCs w:val="24"/>
              </w:rPr>
              <w:t>777</w:t>
            </w:r>
            <w:r>
              <w:rPr>
                <w:rFonts w:hint="eastAsia" w:hAnsi="宋体" w:eastAsia="宋体" w:cs="Times New Roman"/>
                <w:color w:val="000000"/>
                <w:sz w:val="24"/>
                <w:szCs w:val="24"/>
              </w:rPr>
              <w:t>号</w:t>
            </w:r>
          </w:p>
          <w:p>
            <w:pPr>
              <w:pStyle w:val="21"/>
              <w:rPr>
                <w:rFonts w:hint="default" w:hAnsi="宋体" w:eastAsia="宋体" w:cs="Times New Roman"/>
                <w:color w:val="000000"/>
                <w:sz w:val="24"/>
                <w:szCs w:val="24"/>
                <w:lang w:val="en-US" w:eastAsia="zh-CN"/>
              </w:rPr>
            </w:pPr>
            <w:r>
              <w:rPr>
                <w:rFonts w:hint="eastAsia" w:hAnsi="宋体" w:eastAsia="宋体" w:cs="Times New Roman"/>
                <w:b/>
                <w:bCs/>
                <w:color w:val="000000"/>
                <w:sz w:val="24"/>
                <w:szCs w:val="24"/>
              </w:rPr>
              <w:t>联系人及联系方式：</w:t>
            </w:r>
            <w:r>
              <w:rPr>
                <w:rFonts w:hint="eastAsia" w:hAnsi="宋体" w:eastAsia="宋体" w:cs="Times New Roman"/>
                <w:b/>
                <w:bCs/>
                <w:color w:val="000000"/>
                <w:sz w:val="24"/>
                <w:szCs w:val="24"/>
                <w:lang w:val="en-US" w:eastAsia="zh-CN"/>
              </w:rPr>
              <w:t>李月兵</w:t>
            </w:r>
            <w:r>
              <w:rPr>
                <w:rFonts w:hint="eastAsia" w:ascii="Times New Roman" w:hAnsi="Times New Roman" w:eastAsia="宋体" w:cs="Times New Roman"/>
                <w:color w:val="000000"/>
                <w:sz w:val="24"/>
                <w:szCs w:val="24"/>
                <w:highlight w:val="yellow"/>
              </w:rPr>
              <w:t>1</w:t>
            </w:r>
            <w:r>
              <w:rPr>
                <w:rFonts w:hint="eastAsia" w:ascii="Times New Roman" w:hAnsi="Times New Roman" w:eastAsia="宋体" w:cs="Times New Roman"/>
                <w:color w:val="000000"/>
                <w:sz w:val="24"/>
                <w:szCs w:val="24"/>
                <w:highlight w:val="yellow"/>
                <w:lang w:val="en-US" w:eastAsia="zh-CN"/>
              </w:rPr>
              <w:t>7860602093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1"/>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sz w:val="24"/>
                <w:szCs w:val="24"/>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lang w:eastAsia="zh-CN"/>
              </w:rPr>
              <w:t>2025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4</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18</w:t>
            </w:r>
            <w:r>
              <w:rPr>
                <w:rFonts w:hint="eastAsia" w:hAnsi="宋体" w:eastAsia="宋体" w:cs="宋体"/>
                <w:sz w:val="24"/>
                <w:szCs w:val="24"/>
                <w:highlight w:val="yellow"/>
              </w:rPr>
              <w:t>日</w:t>
            </w:r>
            <w:r>
              <w:rPr>
                <w:rFonts w:hint="eastAsia" w:hAnsi="宋体" w:eastAsia="宋体" w:cs="宋体"/>
                <w:kern w:val="0"/>
                <w:sz w:val="24"/>
                <w:szCs w:val="24"/>
                <w:highlight w:val="yellow"/>
                <w:lang w:eastAsia="zh-CN"/>
              </w:rPr>
              <w:t>下</w:t>
            </w:r>
            <w:r>
              <w:rPr>
                <w:rFonts w:hint="eastAsia" w:hAnsi="宋体" w:eastAsia="宋体" w:cs="宋体"/>
                <w:kern w:val="0"/>
                <w:sz w:val="24"/>
                <w:szCs w:val="24"/>
                <w:highlight w:val="yellow"/>
              </w:rPr>
              <w:t>午</w:t>
            </w:r>
            <w:r>
              <w:rPr>
                <w:rFonts w:hint="eastAsia" w:hAnsi="宋体" w:eastAsia="宋体" w:cs="宋体"/>
                <w:kern w:val="0"/>
                <w:sz w:val="24"/>
                <w:szCs w:val="24"/>
                <w:highlight w:val="yellow"/>
                <w:lang w:val="en-US" w:eastAsia="zh-CN"/>
              </w:rPr>
              <w:t>9</w:t>
            </w:r>
            <w:r>
              <w:rPr>
                <w:rFonts w:hint="eastAsia" w:hAnsi="宋体" w:eastAsia="宋体" w:cs="宋体"/>
                <w:sz w:val="24"/>
                <w:szCs w:val="24"/>
                <w:highlight w:val="yellow"/>
              </w:rPr>
              <w:t>:00:00（北京时间）</w:t>
            </w:r>
          </w:p>
          <w:p>
            <w:pPr>
              <w:pStyle w:val="21"/>
              <w:ind w:firstLine="482" w:firstLineChars="200"/>
              <w:rPr>
                <w:rFonts w:hAnsi="宋体" w:eastAsia="宋体" w:cs="宋体"/>
                <w:sz w:val="24"/>
                <w:szCs w:val="24"/>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投标保证金的金额：</w:t>
            </w:r>
            <w:r>
              <w:rPr>
                <w:rFonts w:hint="eastAsia" w:ascii="宋体" w:hAnsi="宋体" w:eastAsia="宋体" w:cs="宋体"/>
                <w:color w:val="auto"/>
                <w:sz w:val="24"/>
                <w:szCs w:val="24"/>
                <w:highlight w:val="yellow"/>
              </w:rPr>
              <w:t>人民币</w:t>
            </w:r>
            <w:r>
              <w:rPr>
                <w:rFonts w:hint="eastAsia" w:ascii="宋体" w:hAnsi="宋体" w:eastAsia="宋体" w:cs="宋体"/>
                <w:b/>
                <w:bCs/>
                <w:color w:val="auto"/>
                <w:sz w:val="24"/>
                <w:szCs w:val="24"/>
                <w:highlight w:val="yellow"/>
                <w:lang w:val="en-US" w:eastAsia="zh-CN"/>
              </w:rPr>
              <w:t>50</w:t>
            </w:r>
            <w:r>
              <w:rPr>
                <w:rFonts w:hint="eastAsia" w:ascii="宋体" w:hAnsi="宋体" w:eastAsia="宋体" w:cs="宋体"/>
                <w:b/>
                <w:bCs/>
                <w:color w:val="auto"/>
                <w:sz w:val="24"/>
                <w:szCs w:val="24"/>
                <w:highlight w:val="yellow"/>
              </w:rPr>
              <w:t>00</w:t>
            </w:r>
            <w:r>
              <w:rPr>
                <w:rFonts w:hint="eastAsia" w:ascii="宋体" w:hAnsi="宋体" w:eastAsia="宋体" w:cs="宋体"/>
                <w:color w:val="auto"/>
                <w:sz w:val="24"/>
                <w:szCs w:val="24"/>
                <w:highlight w:val="yellow"/>
              </w:rPr>
              <w:t>元</w:t>
            </w:r>
          </w:p>
          <w:p>
            <w:pPr>
              <w:tabs>
                <w:tab w:val="left" w:pos="932"/>
              </w:tabs>
              <w:ind w:firstLine="482" w:firstLineChars="200"/>
              <w:rPr>
                <w:rFonts w:ascii="宋体" w:hAnsi="宋体" w:eastAsia="宋体" w:cs="宋体"/>
                <w:color w:val="auto"/>
                <w:kern w:val="0"/>
                <w:sz w:val="24"/>
                <w:szCs w:val="24"/>
              </w:rPr>
            </w:pPr>
            <w:r>
              <w:rPr>
                <w:rFonts w:hint="eastAsia" w:ascii="宋体" w:hAnsi="宋体" w:eastAsia="宋体" w:cs="宋体"/>
                <w:b/>
                <w:bCs/>
                <w:color w:val="auto"/>
                <w:kern w:val="0"/>
                <w:sz w:val="24"/>
                <w:szCs w:val="24"/>
              </w:rPr>
              <w:t>开户名称：</w:t>
            </w:r>
            <w:r>
              <w:rPr>
                <w:rFonts w:hint="eastAsia" w:ascii="宋体" w:hAnsi="宋体" w:eastAsia="宋体" w:cs="宋体"/>
                <w:color w:val="auto"/>
                <w:kern w:val="0"/>
                <w:sz w:val="24"/>
                <w:szCs w:val="24"/>
              </w:rPr>
              <w:t>中国重汽集团济南动力有限公司</w:t>
            </w:r>
          </w:p>
          <w:p>
            <w:pPr>
              <w:tabs>
                <w:tab w:val="left" w:pos="932"/>
              </w:tabs>
              <w:ind w:firstLine="482" w:firstLineChars="200"/>
              <w:rPr>
                <w:rFonts w:ascii="宋体" w:hAnsi="宋体" w:eastAsia="宋体" w:cs="宋体"/>
                <w:color w:val="auto"/>
                <w:kern w:val="0"/>
                <w:sz w:val="24"/>
                <w:szCs w:val="24"/>
              </w:rPr>
            </w:pPr>
            <w:r>
              <w:rPr>
                <w:rFonts w:hint="eastAsia" w:ascii="宋体" w:hAnsi="宋体" w:eastAsia="宋体" w:cs="宋体"/>
                <w:b/>
                <w:bCs/>
                <w:color w:val="auto"/>
                <w:kern w:val="0"/>
                <w:sz w:val="24"/>
                <w:szCs w:val="24"/>
              </w:rPr>
              <w:t>开户银行：</w:t>
            </w:r>
            <w:r>
              <w:rPr>
                <w:rFonts w:hint="eastAsia" w:ascii="宋体" w:hAnsi="宋体" w:eastAsia="宋体" w:cs="宋体"/>
                <w:color w:val="auto"/>
                <w:kern w:val="0"/>
                <w:sz w:val="24"/>
                <w:szCs w:val="24"/>
              </w:rPr>
              <w:t>中国建设银行济南市天桥区支行</w:t>
            </w:r>
          </w:p>
          <w:p>
            <w:pPr>
              <w:tabs>
                <w:tab w:val="left" w:pos="932"/>
              </w:tabs>
              <w:ind w:firstLine="482" w:firstLineChars="200"/>
              <w:rPr>
                <w:rFonts w:ascii="宋体" w:hAnsi="宋体" w:eastAsia="宋体" w:cs="宋体"/>
                <w:color w:val="auto"/>
                <w:kern w:val="0"/>
                <w:sz w:val="24"/>
                <w:szCs w:val="24"/>
              </w:rPr>
            </w:pPr>
            <w:r>
              <w:rPr>
                <w:rFonts w:hint="eastAsia" w:ascii="宋体" w:hAnsi="宋体" w:eastAsia="宋体" w:cs="宋体"/>
                <w:b/>
                <w:bCs/>
                <w:color w:val="auto"/>
                <w:kern w:val="0"/>
                <w:sz w:val="24"/>
                <w:szCs w:val="24"/>
              </w:rPr>
              <w:t>银行帐号：</w:t>
            </w:r>
            <w:r>
              <w:rPr>
                <w:rFonts w:hint="eastAsia" w:ascii="宋体" w:hAnsi="宋体" w:eastAsia="宋体" w:cs="宋体"/>
                <w:color w:val="auto"/>
                <w:kern w:val="0"/>
                <w:sz w:val="24"/>
                <w:szCs w:val="24"/>
              </w:rPr>
              <w:t>37001616508050150300</w:t>
            </w:r>
          </w:p>
          <w:p>
            <w:pPr>
              <w:ind w:firstLine="482" w:firstLineChars="200"/>
              <w:rPr>
                <w:rFonts w:ascii="宋体" w:hAnsi="宋体" w:eastAsia="宋体" w:cs="宋体"/>
                <w:color w:val="auto"/>
                <w:sz w:val="24"/>
                <w:szCs w:val="24"/>
              </w:rPr>
            </w:pPr>
            <w:r>
              <w:rPr>
                <w:rFonts w:hint="eastAsia" w:ascii="宋体" w:hAnsi="宋体" w:eastAsia="宋体" w:cs="宋体"/>
                <w:b/>
                <w:bCs/>
                <w:color w:val="auto"/>
                <w:kern w:val="0"/>
                <w:sz w:val="24"/>
                <w:szCs w:val="24"/>
              </w:rPr>
              <w:t>联行号：</w:t>
            </w:r>
            <w:r>
              <w:rPr>
                <w:rFonts w:hint="eastAsia" w:ascii="宋体" w:hAnsi="宋体" w:eastAsia="宋体" w:cs="宋体"/>
                <w:color w:val="auto"/>
                <w:kern w:val="0"/>
                <w:sz w:val="24"/>
                <w:szCs w:val="24"/>
              </w:rPr>
              <w:t>105451000362</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投标保证金应从投标人的基本账户转出至上述账户并到账，否则视为无效投标。</w:t>
            </w:r>
          </w:p>
          <w:p>
            <w:pPr>
              <w:ind w:firstLine="480" w:firstLineChars="200"/>
              <w:rPr>
                <w:rFonts w:ascii="宋体" w:hAnsi="宋体" w:eastAsia="宋体" w:cs="宋体"/>
                <w:sz w:val="24"/>
                <w:szCs w:val="24"/>
              </w:rPr>
            </w:pPr>
            <w:r>
              <w:rPr>
                <w:rFonts w:hint="eastAsia" w:eastAsia="宋体" w:cs="Times New Roman"/>
                <w:color w:val="auto"/>
                <w:sz w:val="24"/>
                <w:szCs w:val="28"/>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15</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40"/>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18</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rPr>
              <w:t>济南市</w:t>
            </w:r>
            <w:r>
              <w:rPr>
                <w:rFonts w:hint="eastAsia" w:ascii="宋体" w:hAnsi="宋体" w:eastAsia="宋体" w:cs="Times New Roman"/>
                <w:color w:val="000000"/>
                <w:sz w:val="24"/>
                <w:szCs w:val="24"/>
              </w:rPr>
              <w:t>历城区</w:t>
            </w:r>
            <w:r>
              <w:rPr>
                <w:rFonts w:hint="eastAsia" w:ascii="宋体" w:hAnsi="宋体" w:eastAsia="宋体" w:cs="宋体"/>
                <w:sz w:val="24"/>
                <w:szCs w:val="24"/>
              </w:rPr>
              <w:t>华奥路777号重汽科技大厦1311会议室。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b/>
                <w:sz w:val="24"/>
                <w:szCs w:val="24"/>
              </w:rPr>
              <w:t>。</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ind w:firstLine="480" w:firstLineChars="200"/>
              <w:rPr>
                <w:rFonts w:ascii="宋体" w:hAnsi="宋体" w:eastAsia="宋体" w:cs="宋体"/>
                <w:sz w:val="24"/>
                <w:szCs w:val="24"/>
              </w:rPr>
            </w:pPr>
            <w:r>
              <w:rPr>
                <w:rFonts w:hint="eastAsia" w:ascii="宋体" w:hAnsi="宋体" w:eastAsia="宋体" w:cs="宋体"/>
                <w:sz w:val="24"/>
                <w:szCs w:val="24"/>
              </w:rPr>
              <w:t>自合同签定生效之日起，</w:t>
            </w:r>
            <w:r>
              <w:rPr>
                <w:rFonts w:hint="eastAsia" w:ascii="宋体" w:hAnsi="宋体" w:eastAsia="宋体" w:cs="宋体"/>
                <w:sz w:val="24"/>
                <w:szCs w:val="24"/>
                <w:lang w:val="en-US" w:eastAsia="zh-CN"/>
              </w:rPr>
              <w:t>60</w:t>
            </w:r>
            <w:r>
              <w:rPr>
                <w:rFonts w:hint="eastAsia" w:ascii="宋体" w:hAnsi="宋体" w:eastAsia="宋体" w:cs="宋体"/>
                <w:sz w:val="24"/>
                <w:szCs w:val="24"/>
              </w:rPr>
              <w:t>个日历日之内交货至供货地点。</w:t>
            </w:r>
          </w:p>
          <w:p>
            <w:pPr>
              <w:ind w:firstLine="480" w:firstLineChars="200"/>
              <w:rPr>
                <w:rFonts w:ascii="宋体" w:hAnsi="宋体" w:eastAsia="宋体" w:cs="宋体"/>
                <w:sz w:val="24"/>
                <w:szCs w:val="24"/>
              </w:rPr>
            </w:pPr>
            <w:r>
              <w:rPr>
                <w:rFonts w:hint="eastAsia" w:ascii="宋体" w:hAnsi="宋体" w:eastAsia="宋体" w:cs="宋体"/>
                <w:sz w:val="24"/>
                <w:szCs w:val="24"/>
              </w:rPr>
              <w:t>接续</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个日历日之内安装调试完毕。</w:t>
            </w:r>
          </w:p>
          <w:p>
            <w:pPr>
              <w:ind w:firstLine="480" w:firstLineChars="200"/>
              <w:rPr>
                <w:rFonts w:ascii="宋体" w:hAnsi="宋体" w:eastAsia="宋体" w:cs="宋体"/>
                <w:sz w:val="24"/>
                <w:szCs w:val="24"/>
              </w:rPr>
            </w:pPr>
            <w:r>
              <w:rPr>
                <w:rFonts w:hint="eastAsia" w:ascii="宋体" w:hAnsi="宋体" w:eastAsia="宋体" w:cs="宋体"/>
                <w:sz w:val="24"/>
                <w:szCs w:val="24"/>
              </w:rPr>
              <w:t>接续</w:t>
            </w:r>
            <w:r>
              <w:rPr>
                <w:rFonts w:hint="eastAsia" w:ascii="宋体" w:hAnsi="宋体" w:eastAsia="宋体" w:cs="宋体"/>
                <w:sz w:val="24"/>
                <w:szCs w:val="24"/>
                <w:lang w:val="en-US" w:eastAsia="zh-CN"/>
              </w:rPr>
              <w:t>90</w:t>
            </w:r>
            <w:r>
              <w:rPr>
                <w:rFonts w:hint="eastAsia" w:ascii="宋体" w:hAnsi="宋体" w:eastAsia="宋体" w:cs="宋体"/>
                <w:sz w:val="24"/>
                <w:szCs w:val="24"/>
              </w:rPr>
              <w:t>个日历日之内完成终验收。</w:t>
            </w:r>
          </w:p>
          <w:p>
            <w:pPr>
              <w:ind w:firstLine="480" w:firstLineChars="200"/>
              <w:rPr>
                <w:rFonts w:hAnsi="宋体" w:eastAsia="宋体" w:cs="宋体"/>
                <w:color w:val="000000"/>
                <w:sz w:val="24"/>
                <w:szCs w:val="24"/>
              </w:rPr>
            </w:pPr>
            <w:r>
              <w:rPr>
                <w:rFonts w:hint="eastAsia" w:ascii="宋体" w:hAnsi="宋体" w:eastAsia="宋体" w:cs="宋体"/>
                <w:sz w:val="24"/>
                <w:szCs w:val="24"/>
              </w:rPr>
              <w:t>安装调试工期超过</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个日历日的，投标人应当随标书提供详细的工期计划</w:t>
            </w:r>
            <w:r>
              <w:rPr>
                <w:rFonts w:hint="eastAsia" w:ascii="宋体" w:hAnsi="宋体" w:eastAsia="宋体" w:cs="宋体"/>
                <w:color w:val="FF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spacing w:line="360" w:lineRule="auto"/>
              <w:ind w:firstLine="482" w:firstLineChars="200"/>
              <w:jc w:val="left"/>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hAnsi="宋体" w:eastAsia="宋体" w:cs="宋体"/>
                <w:b/>
                <w:bCs/>
                <w:color w:val="000000"/>
                <w:sz w:val="24"/>
                <w:szCs w:val="24"/>
                <w:lang w:eastAsia="zh-CN"/>
              </w:rPr>
              <w:t>：</w:t>
            </w:r>
            <w:r>
              <w:rPr>
                <w:rFonts w:hint="eastAsia" w:ascii="宋体" w:hAnsi="宋体" w:eastAsia="宋体" w:cs="宋体"/>
                <w:sz w:val="24"/>
                <w:szCs w:val="24"/>
                <w:u w:val="single"/>
                <w:lang w:bidi="ar"/>
              </w:rPr>
              <w:t>济南商用车有限公司（章丘重汽工业园）</w:t>
            </w:r>
            <w:r>
              <w:rPr>
                <w:rFonts w:hint="eastAsia" w:ascii="宋体" w:hAnsi="宋体" w:eastAsia="宋体" w:cs="宋体"/>
                <w:sz w:val="24"/>
                <w:szCs w:val="24"/>
                <w:u w:val="single"/>
                <w:lang w:eastAsia="zh-CN" w:bidi="ar"/>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1"/>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（1）合同生效设备全部到齐无质量问题通过买方初步验收后, 卖方提交金额为合同含税价款</w:t>
            </w: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0%</w:t>
            </w:r>
            <w:r>
              <w:rPr>
                <w:rFonts w:hint="eastAsia" w:ascii="宋体" w:hAnsi="宋体" w:eastAsia="宋体" w:cs="宋体"/>
                <w:color w:val="auto"/>
                <w:sz w:val="24"/>
                <w:szCs w:val="24"/>
              </w:rPr>
              <w:t>的收据及合同全额</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0%增值税专用发票（税率为13 %，正本一份，复印件二份），经买方依照财务制度审核无误后【30】日后支付。</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（2）设备全部到齐无质量问题，经安装、调试最终验收合格后，卖方提交金额为合同含税价款</w:t>
            </w: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0 %</w:t>
            </w:r>
            <w:r>
              <w:rPr>
                <w:rFonts w:hint="eastAsia" w:ascii="宋体" w:hAnsi="宋体" w:eastAsia="宋体" w:cs="宋体"/>
                <w:color w:val="auto"/>
                <w:sz w:val="24"/>
                <w:szCs w:val="24"/>
              </w:rPr>
              <w:t>的收据及合同全额</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0%增值税专用发票（税率为13 %，正本一份，复印件二份）并附带该套合同设备最终验收报告的原件及其复印件两份，经买方依照财务制度审核无误后【30】日后支付。</w:t>
            </w:r>
          </w:p>
          <w:p>
            <w:pPr>
              <w:ind w:firstLine="480" w:firstLineChars="200"/>
              <w:rPr>
                <w:rFonts w:ascii="宋体" w:hAnsi="宋体" w:eastAsia="宋体" w:cs="宋体"/>
                <w:sz w:val="24"/>
                <w:szCs w:val="24"/>
              </w:rPr>
            </w:pPr>
            <w:r>
              <w:rPr>
                <w:rFonts w:hint="eastAsia" w:ascii="宋体" w:hAnsi="宋体" w:eastAsia="宋体" w:cs="宋体"/>
                <w:color w:val="auto"/>
                <w:sz w:val="24"/>
                <w:szCs w:val="24"/>
              </w:rPr>
              <w:t>（3）合同含税总价款的</w:t>
            </w:r>
            <w:r>
              <w:rPr>
                <w:rFonts w:hint="eastAsia" w:ascii="宋体" w:hAnsi="宋体" w:eastAsia="宋体" w:cs="宋体"/>
                <w:b/>
                <w:bCs/>
                <w:color w:val="auto"/>
                <w:sz w:val="24"/>
                <w:szCs w:val="24"/>
              </w:rPr>
              <w:t xml:space="preserve"> 10 %</w:t>
            </w:r>
            <w:r>
              <w:rPr>
                <w:rFonts w:hint="eastAsia" w:ascii="宋体" w:hAnsi="宋体" w:eastAsia="宋体" w:cs="宋体"/>
                <w:color w:val="auto"/>
                <w:sz w:val="24"/>
                <w:szCs w:val="24"/>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名称：中国重汽集团济南动力有限公司</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地址：章丘市圣井唐王山路北潘王路西</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纳税人识别号：91370100787411873C</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开户行：中国银行章丘支行</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4"/>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4"/>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4"/>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中标方应在合同签订后60日内需根据设计</w:t>
            </w:r>
            <w:r>
              <w:rPr>
                <w:rStyle w:val="47"/>
                <w:rFonts w:hint="eastAsia" w:ascii="宋体" w:hAnsi="宋体" w:eastAsia="宋体" w:cs="宋体"/>
                <w:sz w:val="24"/>
                <w:szCs w:val="24"/>
              </w:rPr>
              <w:t>提资</w:t>
            </w:r>
            <w:r>
              <w:rPr>
                <w:rFonts w:hint="eastAsia" w:ascii="宋体" w:hAnsi="宋体" w:eastAsia="宋体" w:cs="宋体"/>
                <w:sz w:val="24"/>
                <w:szCs w:val="24"/>
              </w:rPr>
              <w:t>要求提供详细的</w:t>
            </w:r>
            <w:r>
              <w:rPr>
                <w:rStyle w:val="47"/>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7"/>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7"/>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21"/>
        <w:jc w:val="center"/>
        <w:outlineLvl w:val="0"/>
        <w:rPr>
          <w:rFonts w:ascii="Calibri" w:hAnsi="Calibri" w:eastAsia="宋体" w:cs="Times New Roman"/>
          <w:b/>
          <w:bCs/>
          <w:kern w:val="44"/>
          <w:sz w:val="36"/>
          <w:szCs w:val="44"/>
        </w:rPr>
      </w:pPr>
      <w:bookmarkStart w:id="4" w:name="_Toc26408"/>
      <w:r>
        <w:rPr>
          <w:rFonts w:hint="eastAsia" w:ascii="Calibri" w:hAnsi="Calibri" w:eastAsia="宋体" w:cs="Times New Roman"/>
          <w:b/>
          <w:bCs/>
          <w:kern w:val="44"/>
          <w:sz w:val="36"/>
          <w:szCs w:val="44"/>
        </w:rPr>
        <w:t>第二部分 投标须知</w:t>
      </w:r>
      <w:bookmarkEnd w:id="4"/>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pPr>
        <w:pStyle w:val="21"/>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21"/>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1"/>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lang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pPr>
        <w:pStyle w:val="21"/>
        <w:spacing w:line="360" w:lineRule="auto"/>
        <w:rPr>
          <w:rFonts w:hAnsi="宋体" w:eastAsia="宋体" w:cs="宋体"/>
          <w:color w:val="000000"/>
          <w:sz w:val="24"/>
          <w:szCs w:val="24"/>
        </w:rPr>
      </w:pPr>
      <w:r>
        <w:rPr>
          <w:rFonts w:hint="eastAsia" w:hAnsi="宋体" w:eastAsia="宋体" w:cs="宋体"/>
          <w:color w:val="000000"/>
          <w:sz w:val="24"/>
          <w:szCs w:val="24"/>
        </w:rPr>
        <w:t>—2020）。</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eastAsia="宋体" w:cs="宋体"/>
        </w:rPr>
      </w:pPr>
      <w:r>
        <w:rPr>
          <w:rFonts w:hint="eastAsia" w:eastAsia="宋体" w:cs="宋体"/>
        </w:rPr>
        <w:t>4.2招标人银行账户信息如下：见《投标须知前附表》4.2。</w:t>
      </w:r>
    </w:p>
    <w:p>
      <w:pPr>
        <w:pStyle w:val="117"/>
        <w:ind w:firstLine="480"/>
        <w:rPr>
          <w:rFonts w:eastAsia="宋体" w:cs="宋体"/>
        </w:rPr>
      </w:pPr>
      <w:r>
        <w:rPr>
          <w:rFonts w:hint="eastAsia" w:eastAsia="宋体" w:cs="宋体"/>
        </w:rPr>
        <w:t>转账附言：公司名称+项目名称+投标保证金；</w:t>
      </w:r>
    </w:p>
    <w:p>
      <w:pPr>
        <w:pStyle w:val="117"/>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pPr>
        <w:pStyle w:val="117"/>
        <w:ind w:firstLine="480"/>
        <w:rPr>
          <w:rFonts w:eastAsia="宋体" w:cs="宋体"/>
        </w:rPr>
      </w:pPr>
      <w:r>
        <w:rPr>
          <w:rFonts w:hint="eastAsia" w:eastAsia="宋体" w:cs="宋体"/>
        </w:rPr>
        <w:t>4.3说明</w:t>
      </w:r>
    </w:p>
    <w:p>
      <w:pPr>
        <w:pStyle w:val="117"/>
        <w:ind w:firstLine="480"/>
        <w:rPr>
          <w:rFonts w:eastAsia="宋体" w:cs="宋体"/>
        </w:rPr>
      </w:pPr>
      <w:r>
        <w:rPr>
          <w:rFonts w:hint="eastAsia" w:eastAsia="宋体" w:cs="宋体"/>
        </w:rPr>
        <w:t>4.3.1 投标人在向招标人出示《投标保证金缴纳凭证》后方可进行投标；</w:t>
      </w:r>
    </w:p>
    <w:p>
      <w:pPr>
        <w:pStyle w:val="117"/>
        <w:ind w:firstLine="480"/>
        <w:rPr>
          <w:rFonts w:eastAsia="宋体" w:cs="宋体"/>
        </w:rPr>
      </w:pPr>
      <w:r>
        <w:rPr>
          <w:rFonts w:hint="eastAsia" w:eastAsia="宋体" w:cs="宋体"/>
        </w:rPr>
        <w:t>4.3.2 发生以下情况时，招标人有权没收保证金：</w:t>
      </w:r>
    </w:p>
    <w:p>
      <w:pPr>
        <w:pStyle w:val="117"/>
        <w:ind w:firstLine="480"/>
        <w:rPr>
          <w:rFonts w:eastAsia="宋体" w:cs="宋体"/>
        </w:rPr>
      </w:pPr>
      <w:r>
        <w:rPr>
          <w:rFonts w:hint="eastAsia" w:eastAsia="宋体" w:cs="宋体"/>
        </w:rPr>
        <w:t>4.3.2.1 截至开标前3天，投标人无正当理由且未以书面形式递交说明而在投标截止日不来投标的；</w:t>
      </w:r>
    </w:p>
    <w:p>
      <w:pPr>
        <w:pStyle w:val="117"/>
        <w:ind w:firstLine="480"/>
        <w:rPr>
          <w:rFonts w:eastAsia="宋体" w:cs="宋体"/>
        </w:rPr>
      </w:pPr>
      <w:r>
        <w:rPr>
          <w:rFonts w:hint="eastAsia" w:eastAsia="宋体" w:cs="宋体"/>
        </w:rPr>
        <w:t>4.3.2.2 投标人递送投标文件后，无正当理由放弃投标的；</w:t>
      </w:r>
    </w:p>
    <w:p>
      <w:pPr>
        <w:pStyle w:val="117"/>
        <w:ind w:firstLine="480"/>
        <w:rPr>
          <w:rFonts w:eastAsia="宋体" w:cs="宋体"/>
        </w:rPr>
      </w:pPr>
      <w:r>
        <w:rPr>
          <w:rFonts w:hint="eastAsia" w:eastAsia="宋体" w:cs="宋体"/>
        </w:rPr>
        <w:t>4.3.2.3若为视频开标，招标过程中澄清函等资料原件未按要求提交的；</w:t>
      </w:r>
    </w:p>
    <w:p>
      <w:pPr>
        <w:pStyle w:val="117"/>
        <w:ind w:firstLine="480"/>
        <w:rPr>
          <w:rFonts w:eastAsia="宋体" w:cs="宋体"/>
        </w:rPr>
      </w:pPr>
      <w:r>
        <w:rPr>
          <w:rFonts w:hint="eastAsia" w:eastAsia="宋体" w:cs="宋体"/>
        </w:rPr>
        <w:t>4.3.2.4自中标通知书发出之日起30日内，中标人无正当理由不签订合同的；</w:t>
      </w:r>
    </w:p>
    <w:p>
      <w:pPr>
        <w:pStyle w:val="117"/>
        <w:ind w:firstLine="480"/>
        <w:rPr>
          <w:rFonts w:eastAsia="宋体" w:cs="宋体"/>
        </w:rPr>
      </w:pPr>
      <w:r>
        <w:rPr>
          <w:rFonts w:hint="eastAsia" w:eastAsia="宋体" w:cs="宋体"/>
        </w:rPr>
        <w:t>4.3.2.5投标人在投标过程中被查实有串标、围标、陪标等违规违纪行为的；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pPr>
        <w:pStyle w:val="117"/>
        <w:ind w:firstLine="480"/>
        <w:rPr>
          <w:rFonts w:eastAsia="宋体" w:cs="宋体"/>
        </w:rPr>
      </w:pPr>
      <w:r>
        <w:rPr>
          <w:rFonts w:hint="eastAsia" w:eastAsia="宋体" w:cs="宋体"/>
        </w:rPr>
        <w:t>4.4投标报名截止时间</w:t>
      </w:r>
    </w:p>
    <w:p>
      <w:pPr>
        <w:pStyle w:val="117"/>
        <w:ind w:firstLine="480"/>
        <w:rPr>
          <w:rFonts w:eastAsia="宋体" w:cs="宋体"/>
        </w:rPr>
      </w:pPr>
      <w:r>
        <w:rPr>
          <w:rFonts w:hint="eastAsia" w:eastAsia="宋体" w:cs="宋体"/>
        </w:rPr>
        <w:t>报名方式：见《投标须知前附表》2.3。</w:t>
      </w:r>
    </w:p>
    <w:p>
      <w:pPr>
        <w:pStyle w:val="117"/>
        <w:ind w:firstLine="480"/>
        <w:rPr>
          <w:rFonts w:eastAsia="宋体" w:cs="宋体"/>
        </w:rPr>
      </w:pPr>
      <w:r>
        <w:rPr>
          <w:rFonts w:hint="eastAsia" w:eastAsia="宋体" w:cs="宋体"/>
        </w:rPr>
        <w:t>报名提交资料：均为盖章电子扫描版，用“公司名称+文件名称”命名。</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原则上来现场参与开标。如因特殊情况无法现场参与，需在开标前三日，通知招标人，由招标人创建视频链接，并在报名结束后统一通知。</w:t>
      </w:r>
    </w:p>
    <w:p>
      <w:pPr>
        <w:spacing w:line="360" w:lineRule="auto"/>
        <w:jc w:val="left"/>
        <w:outlineLvl w:val="1"/>
        <w:rPr>
          <w:rFonts w:ascii="宋体" w:hAnsi="宋体" w:eastAsia="宋体" w:cs="宋体"/>
          <w:b/>
          <w:sz w:val="24"/>
          <w:szCs w:val="24"/>
        </w:rPr>
      </w:pPr>
      <w:bookmarkStart w:id="6" w:name="_Toc33266914"/>
      <w:bookmarkStart w:id="7" w:name="_Toc33265653"/>
      <w:bookmarkStart w:id="8" w:name="_Toc33265752"/>
      <w:bookmarkStart w:id="9" w:name="_Toc33285487"/>
      <w:bookmarkStart w:id="10" w:name="_Toc33267001"/>
      <w:bookmarkStart w:id="11" w:name="_Toc33266627"/>
      <w:bookmarkStart w:id="12" w:name="_Toc33266950"/>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6915"/>
      <w:bookmarkStart w:id="15" w:name="_Toc395116634"/>
      <w:bookmarkStart w:id="16" w:name="_Toc33267002"/>
      <w:bookmarkStart w:id="17" w:name="_Toc33266951"/>
      <w:bookmarkStart w:id="18" w:name="_Toc33265753"/>
      <w:bookmarkStart w:id="19" w:name="_Toc33265654"/>
      <w:bookmarkStart w:id="20" w:name="_Toc33285489"/>
      <w:bookmarkStart w:id="21" w:name="_Toc33266628"/>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1"/>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w:t>
      </w:r>
      <w:r>
        <w:rPr>
          <w:rFonts w:hint="eastAsia" w:hAnsi="宋体" w:eastAsia="宋体" w:cs="宋体"/>
          <w:b/>
          <w:color w:val="000000"/>
          <w:sz w:val="24"/>
          <w:szCs w:val="24"/>
          <w:lang w:val="en-US" w:eastAsia="zh-CN"/>
        </w:rPr>
        <w:t>+</w:t>
      </w:r>
      <w:r>
        <w:rPr>
          <w:rFonts w:hint="eastAsia" w:hAnsi="宋体" w:eastAsia="宋体" w:cs="宋体"/>
          <w:b/>
          <w:color w:val="000000"/>
          <w:sz w:val="24"/>
          <w:szCs w:val="24"/>
        </w:rPr>
        <w:t>（开标一览表），共计三个文件。</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1"/>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pPr>
        <w:spacing w:line="360" w:lineRule="auto"/>
        <w:ind w:right="2" w:firstLine="480" w:firstLineChars="200"/>
      </w:pPr>
      <w:r>
        <w:rPr>
          <w:rFonts w:hint="eastAsia" w:ascii="宋体" w:hAnsi="宋体" w:eastAsia="宋体" w:cs="宋体"/>
          <w:color w:val="000000"/>
          <w:sz w:val="24"/>
          <w:szCs w:val="24"/>
        </w:rPr>
        <w:t>（15）法律、法规规定的其他情况。</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5"/>
      <w:bookmarkStart w:id="23" w:name="OLE_LINK26"/>
      <w:bookmarkStart w:id="24" w:name="OLE_LINK28"/>
      <w:bookmarkStart w:id="25" w:name="OLE_LINK27"/>
      <w:bookmarkStart w:id="26" w:name="OLE_LINK29"/>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1"/>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1"/>
        <w:spacing w:line="360" w:lineRule="auto"/>
        <w:jc w:val="center"/>
        <w:rPr>
          <w:rFonts w:hAnsi="宋体" w:eastAsia="宋体" w:cs="宋体"/>
          <w:b/>
          <w:bCs/>
          <w:kern w:val="44"/>
          <w:sz w:val="24"/>
          <w:szCs w:val="24"/>
        </w:rPr>
        <w:sectPr>
          <w:headerReference r:id="rId9" w:type="default"/>
          <w:footerReference r:id="rId10"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pStyle w:val="21"/>
        <w:numPr>
          <w:ilvl w:val="255"/>
          <w:numId w:val="0"/>
        </w:numPr>
        <w:jc w:val="center"/>
        <w:outlineLvl w:val="0"/>
        <w:rPr>
          <w:rFonts w:ascii="Calibri" w:hAnsi="Calibri" w:eastAsia="宋体" w:cs="Times New Roman"/>
          <w:b/>
          <w:bCs/>
          <w:kern w:val="44"/>
          <w:sz w:val="36"/>
          <w:szCs w:val="44"/>
        </w:rPr>
      </w:pPr>
      <w:bookmarkStart w:id="27" w:name="_Toc10711"/>
      <w:r>
        <w:rPr>
          <w:rFonts w:hint="eastAsia" w:ascii="Calibri" w:hAnsi="Calibri" w:eastAsia="宋体" w:cs="Times New Roman"/>
          <w:b/>
          <w:bCs/>
          <w:kern w:val="44"/>
          <w:sz w:val="36"/>
          <w:szCs w:val="44"/>
        </w:rPr>
        <w:t>第三部分 投标文件编制</w:t>
      </w:r>
      <w:bookmarkEnd w:id="27"/>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w:t>
      </w:r>
      <w:r>
        <w:rPr>
          <w:rFonts w:hint="eastAsia" w:ascii="宋体" w:hAnsi="宋体" w:eastAsia="宋体" w:cs="宋体"/>
          <w:bCs/>
          <w:sz w:val="24"/>
          <w:szCs w:val="24"/>
          <w:lang w:val="en-US" w:eastAsia="zh-CN"/>
        </w:rPr>
        <w:t>3</w:t>
      </w:r>
      <w:r>
        <w:rPr>
          <w:rFonts w:hint="eastAsia" w:ascii="宋体" w:hAnsi="宋体" w:eastAsia="宋体" w:cs="宋体"/>
          <w:bCs/>
          <w:color w:val="000000"/>
          <w:sz w:val="24"/>
          <w:szCs w:val="24"/>
        </w:rPr>
        <w:t>个文件。</w:t>
      </w:r>
    </w:p>
    <w:p>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w:t>
      </w:r>
      <w:r>
        <w:rPr>
          <w:rFonts w:hint="eastAsia" w:ascii="宋体" w:hAnsi="宋体" w:eastAsia="宋体" w:cs="宋体"/>
          <w:bCs/>
          <w:color w:val="000000"/>
          <w:sz w:val="24"/>
          <w:szCs w:val="24"/>
          <w:lang w:val="en-US" w:eastAsia="zh-CN"/>
        </w:rPr>
        <w:t>2</w:t>
      </w:r>
      <w:r>
        <w:rPr>
          <w:rFonts w:hint="eastAsia" w:ascii="宋体" w:hAnsi="宋体" w:eastAsia="宋体" w:cs="宋体"/>
          <w:bCs/>
          <w:color w:val="000000"/>
          <w:sz w:val="24"/>
          <w:szCs w:val="24"/>
        </w:rPr>
        <w:t>，其余未尽事宜请按各单位习惯制定即可。</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w:t>
      </w:r>
    </w:p>
    <w:p>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1.8企业信用证明材料（征信中心出具的信用报告）；</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000000"/>
          <w:sz w:val="24"/>
          <w:szCs w:val="24"/>
        </w:rPr>
        <w:t>（</w:t>
      </w:r>
      <w:r>
        <w:rPr>
          <w:rFonts w:hint="eastAsia" w:hAnsi="宋体" w:eastAsia="宋体" w:cs="宋体"/>
          <w:sz w:val="24"/>
          <w:szCs w:val="24"/>
        </w:rPr>
        <w:t>包括所代理品牌针</w:t>
      </w:r>
      <w:r>
        <w:rPr>
          <w:rFonts w:hint="eastAsia" w:hAnsi="宋体" w:eastAsia="宋体" w:cs="宋体"/>
          <w:sz w:val="24"/>
          <w:szCs w:val="24"/>
          <w:lang w:eastAsia="zh-CN"/>
        </w:rPr>
        <w:t>本项目的唯一</w:t>
      </w:r>
      <w:r>
        <w:rPr>
          <w:rFonts w:hint="eastAsia" w:hAnsi="宋体" w:eastAsia="宋体" w:cs="宋体"/>
          <w:sz w:val="24"/>
          <w:szCs w:val="24"/>
        </w:rPr>
        <w:t>授权书</w:t>
      </w:r>
      <w:r>
        <w:rPr>
          <w:rFonts w:hint="eastAsia" w:hAnsi="宋体" w:eastAsia="宋体" w:cs="宋体"/>
          <w:color w:val="000000"/>
          <w:sz w:val="24"/>
          <w:szCs w:val="24"/>
        </w:rPr>
        <w:t>）</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2021年1月1日至今，企业近三年同类项目业绩证明，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pPr>
        <w:spacing w:line="360" w:lineRule="auto"/>
        <w:ind w:firstLine="480" w:firstLineChars="200"/>
        <w:rPr>
          <w:rFonts w:hint="eastAsia" w:eastAsia="宋体"/>
          <w:lang w:eastAsia="zh-CN"/>
        </w:rPr>
      </w:pPr>
      <w:r>
        <w:rPr>
          <w:rFonts w:hint="eastAsia" w:ascii="宋体" w:hAnsi="宋体" w:eastAsia="宋体" w:cs="宋体"/>
          <w:color w:val="000000"/>
          <w:sz w:val="24"/>
          <w:szCs w:val="24"/>
        </w:rPr>
        <w:t>1.13投标保证金缴纳凭证，同时正文描述付款账号、户名、开户行名称、开户行行号、保证金金额</w:t>
      </w:r>
      <w:r>
        <w:rPr>
          <w:rFonts w:hint="eastAsia" w:ascii="宋体" w:hAnsi="宋体" w:eastAsia="宋体" w:cs="宋体"/>
          <w:color w:val="000000"/>
          <w:sz w:val="24"/>
          <w:szCs w:val="24"/>
          <w:lang w:eastAsia="zh-CN"/>
        </w:rPr>
        <w:t>。</w:t>
      </w:r>
    </w:p>
    <w:p>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Ansi="宋体" w:eastAsia="宋体" w:cs="宋体"/>
          <w:b/>
          <w:color w:val="000000"/>
          <w:sz w:val="24"/>
          <w:szCs w:val="24"/>
        </w:rPr>
      </w:pPr>
      <w:r>
        <w:rPr>
          <w:rFonts w:hint="eastAsia" w:ascii="宋体" w:hAnsi="宋体" w:eastAsia="宋体" w:cs="宋体"/>
          <w:bCs/>
          <w:color w:val="000000"/>
          <w:sz w:val="24"/>
          <w:szCs w:val="24"/>
        </w:rPr>
        <w:t>2.2</w:t>
      </w:r>
      <w:r>
        <w:rPr>
          <w:rFonts w:hint="eastAsia" w:hAnsi="宋体" w:eastAsia="宋体" w:cs="宋体"/>
          <w:color w:val="000000"/>
          <w:sz w:val="24"/>
          <w:szCs w:val="24"/>
        </w:rPr>
        <w:t>设备分项配置表（附件5-2），列明项目设备分项配置规格型号、品牌等信息（要求分项明细与附表9-1完全对应），但</w:t>
      </w:r>
      <w:r>
        <w:rPr>
          <w:rFonts w:hint="eastAsia" w:ascii="宋体" w:hAnsi="宋体" w:eastAsia="宋体" w:cs="宋体"/>
          <w:b/>
          <w:color w:val="000000"/>
          <w:sz w:val="24"/>
          <w:szCs w:val="24"/>
        </w:rPr>
        <w:t>注意：</w:t>
      </w:r>
      <w:r>
        <w:rPr>
          <w:rFonts w:hint="eastAsia" w:hAnsi="宋体" w:eastAsia="宋体" w:cs="宋体"/>
          <w:b/>
          <w:color w:val="000000"/>
          <w:sz w:val="24"/>
          <w:szCs w:val="24"/>
        </w:rPr>
        <w:t>此表在技术标书中，禁止出现任何分项价格及项目总价；</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pPr>
        <w:spacing w:line="360" w:lineRule="auto"/>
        <w:ind w:firstLine="480" w:firstLineChars="200"/>
        <w:rPr>
          <w:rFonts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pPr>
        <w:pStyle w:val="21"/>
        <w:jc w:val="center"/>
        <w:rPr>
          <w:rFonts w:ascii="Calibri" w:hAnsi="Calibri" w:eastAsia="宋体" w:cs="Times New Roman"/>
          <w:b/>
          <w:bCs/>
          <w:kern w:val="44"/>
          <w:sz w:val="36"/>
          <w:szCs w:val="44"/>
        </w:rPr>
        <w:sectPr>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32" w:name="_Toc5828"/>
      <w:r>
        <w:rPr>
          <w:rFonts w:hint="eastAsia" w:ascii="Calibri" w:hAnsi="Calibri" w:eastAsia="宋体" w:cs="Times New Roman"/>
          <w:b/>
          <w:bCs/>
          <w:kern w:val="44"/>
          <w:sz w:val="36"/>
          <w:szCs w:val="44"/>
        </w:rPr>
        <w:t>第四部分 技术标书</w:t>
      </w:r>
      <w:bookmarkEnd w:id="32"/>
    </w:p>
    <w:p>
      <w:pPr>
        <w:pStyle w:val="21"/>
      </w:pPr>
    </w:p>
    <w:p>
      <w:pPr>
        <w:pStyle w:val="21"/>
      </w:pPr>
    </w:p>
    <w:p>
      <w:pPr>
        <w:pStyle w:val="21"/>
      </w:pPr>
    </w:p>
    <w:p>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themeColor="text1"/>
          <w:spacing w:val="-8"/>
          <w:sz w:val="48"/>
          <w:szCs w:val="44"/>
          <w:lang w:eastAsia="zh-CN"/>
          <w14:textFill>
            <w14:solidFill>
              <w14:schemeClr w14:val="tx1"/>
            </w14:solidFill>
          </w14:textFill>
        </w:rPr>
        <w:t>物联网智能加注枪系统</w:t>
      </w:r>
      <w:r>
        <w:rPr>
          <w:rFonts w:hint="eastAsia" w:ascii="Calibri" w:hAnsi="宋体" w:eastAsia="宋体" w:cs="Times New Roman"/>
          <w:b/>
          <w:bCs/>
          <w:color w:val="000000" w:themeColor="text1"/>
          <w:spacing w:val="-8"/>
          <w:sz w:val="48"/>
          <w:szCs w:val="44"/>
          <w14:textFill>
            <w14:solidFill>
              <w14:schemeClr w14:val="tx1"/>
            </w14:solidFill>
          </w14:textFill>
        </w:rPr>
        <w:t>采购项目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21"/>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21"/>
      </w:pPr>
    </w:p>
    <w:p>
      <w:pPr>
        <w:pStyle w:val="21"/>
        <w:rPr>
          <w:rFonts w:ascii="黑体" w:hAnsi="宋体" w:eastAsia="黑体" w:cs="Times New Roman"/>
          <w:color w:val="000000"/>
          <w:sz w:val="72"/>
          <w:szCs w:val="72"/>
        </w:rPr>
      </w:pPr>
    </w:p>
    <w:p>
      <w:pPr>
        <w:pStyle w:val="21"/>
        <w:rPr>
          <w:rFonts w:ascii="黑体" w:hAnsi="宋体" w:eastAsia="黑体" w:cs="Times New Roman"/>
          <w:color w:val="000000"/>
          <w:sz w:val="72"/>
          <w:szCs w:val="72"/>
        </w:rPr>
      </w:pP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21"/>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color w:val="000000"/>
          <w:sz w:val="28"/>
          <w:szCs w:val="28"/>
        </w:rPr>
      </w:pPr>
    </w:p>
    <w:p>
      <w:pPr>
        <w:jc w:val="center"/>
        <w:rPr>
          <w:rFonts w:ascii="Calibri" w:hAnsi="Calibri" w:eastAsia="宋体" w:cs="Times New Roman"/>
          <w:color w:val="000000"/>
          <w:sz w:val="28"/>
          <w:szCs w:val="28"/>
        </w:rPr>
      </w:pP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 xml:space="preserve"> 月</w:t>
      </w:r>
    </w:p>
    <w:p>
      <w:pPr>
        <w:spacing w:line="360" w:lineRule="auto"/>
        <w:rPr>
          <w:rFonts w:ascii="宋体" w:hAnsi="宋体" w:eastAsia="宋体" w:cs="Times New Roman"/>
          <w:b/>
          <w:sz w:val="36"/>
          <w:szCs w:val="36"/>
        </w:rPr>
      </w:pPr>
    </w:p>
    <w:p>
      <w:pPr>
        <w:sectPr>
          <w:headerReference r:id="rId11" w:type="default"/>
          <w:footerReference r:id="rId12"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bookmarkStart w:id="33" w:name="_Toc326840031"/>
    </w:p>
    <w:bookmarkEnd w:id="33"/>
    <w:p>
      <w:pPr>
        <w:spacing w:line="360" w:lineRule="auto"/>
        <w:ind w:firstLine="480" w:firstLineChars="200"/>
        <w:rPr>
          <w:rFonts w:ascii="宋体" w:hAnsi="宋体" w:eastAsia="宋体" w:cs="宋体"/>
          <w:sz w:val="24"/>
          <w:szCs w:val="24"/>
        </w:rPr>
      </w:pPr>
    </w:p>
    <w:p>
      <w:pPr>
        <w:pStyle w:val="4"/>
        <w:widowControl/>
        <w:spacing w:before="120" w:after="120"/>
        <w:jc w:val="center"/>
        <w:rPr>
          <w:rFonts w:ascii="黑体" w:eastAsia="黑体" w:cs="黑体"/>
          <w:b w:val="0"/>
          <w:szCs w:val="24"/>
        </w:rPr>
      </w:pPr>
      <w:r>
        <w:rPr>
          <w:rFonts w:hint="eastAsia" w:ascii="黑体" w:eastAsia="黑体" w:cs="黑体"/>
          <w:b w:val="0"/>
          <w:szCs w:val="24"/>
        </w:rPr>
        <w:t>第一章  采购货物概况</w:t>
      </w:r>
    </w:p>
    <w:p>
      <w:pPr>
        <w:pStyle w:val="5"/>
        <w:widowControl/>
        <w:spacing w:before="120" w:after="120" w:line="360" w:lineRule="auto"/>
        <w:jc w:val="center"/>
        <w:rPr>
          <w:b w:val="0"/>
          <w:sz w:val="24"/>
          <w:szCs w:val="24"/>
        </w:rPr>
      </w:pPr>
      <w:bookmarkStart w:id="34" w:name="_Toc326840032"/>
      <w:r>
        <w:rPr>
          <w:rFonts w:hint="eastAsia" w:cs="黑体"/>
          <w:b w:val="0"/>
          <w:sz w:val="24"/>
          <w:szCs w:val="24"/>
        </w:rPr>
        <w:t>第一节</w:t>
      </w:r>
      <w:r>
        <w:rPr>
          <w:b w:val="0"/>
          <w:sz w:val="24"/>
          <w:szCs w:val="24"/>
        </w:rPr>
        <w:t xml:space="preserve">  </w:t>
      </w:r>
      <w:r>
        <w:rPr>
          <w:rFonts w:hint="eastAsia" w:cs="黑体"/>
          <w:b w:val="0"/>
          <w:sz w:val="24"/>
          <w:szCs w:val="24"/>
        </w:rPr>
        <w:t>使用环境</w:t>
      </w:r>
      <w:bookmarkEnd w:id="34"/>
    </w:p>
    <w:p>
      <w:pPr>
        <w:spacing w:line="360" w:lineRule="auto"/>
        <w:rPr>
          <w:rFonts w:ascii="宋体" w:hAnsi="宋体" w:cs="宋体"/>
          <w:u w:val="single"/>
        </w:rPr>
      </w:pPr>
      <w:r>
        <w:rPr>
          <w:rFonts w:hint="eastAsia" w:ascii="黑体" w:hAnsi="宋体" w:eastAsia="黑体" w:cs="黑体"/>
          <w:sz w:val="24"/>
          <w:szCs w:val="24"/>
          <w:lang w:bidi="ar"/>
        </w:rPr>
        <w:t xml:space="preserve">    一、项目名称：</w:t>
      </w:r>
      <w:r>
        <w:rPr>
          <w:rFonts w:hint="eastAsia" w:ascii="宋体" w:hAnsi="宋体" w:cs="宋体"/>
          <w:sz w:val="24"/>
          <w:szCs w:val="24"/>
          <w:u w:val="single"/>
          <w:lang w:bidi="ar"/>
        </w:rPr>
        <w:t>中国重汽集团</w:t>
      </w:r>
      <w:r>
        <w:rPr>
          <w:rFonts w:hint="eastAsia" w:ascii="宋体" w:hAnsi="宋体" w:cs="宋体"/>
          <w:sz w:val="24"/>
          <w:szCs w:val="24"/>
          <w:u w:val="single"/>
          <w:lang w:eastAsia="zh-CN" w:bidi="ar"/>
        </w:rPr>
        <w:t>物联网智能加注枪系统</w:t>
      </w:r>
      <w:r>
        <w:rPr>
          <w:rFonts w:hint="eastAsia" w:ascii="宋体" w:hAnsi="宋体" w:cs="宋体"/>
          <w:sz w:val="24"/>
          <w:szCs w:val="24"/>
          <w:u w:val="single"/>
          <w:lang w:bidi="ar"/>
        </w:rPr>
        <w:t>采购项目</w:t>
      </w:r>
    </w:p>
    <w:p>
      <w:pPr>
        <w:spacing w:line="360" w:lineRule="auto"/>
        <w:ind w:firstLine="480" w:firstLineChars="200"/>
        <w:rPr>
          <w:rFonts w:ascii="黑体" w:hAnsi="宋体" w:eastAsia="黑体" w:cs="黑体"/>
          <w:sz w:val="24"/>
          <w:szCs w:val="24"/>
          <w:lang w:bidi="ar"/>
        </w:rPr>
      </w:pPr>
      <w:r>
        <w:rPr>
          <w:rFonts w:hint="eastAsia" w:ascii="黑体" w:hAnsi="宋体" w:eastAsia="黑体" w:cs="黑体"/>
          <w:sz w:val="24"/>
          <w:szCs w:val="24"/>
          <w:lang w:bidi="ar"/>
        </w:rPr>
        <w:t>二、建设地点：</w:t>
      </w:r>
    </w:p>
    <w:p>
      <w:pPr>
        <w:spacing w:line="360" w:lineRule="auto"/>
        <w:ind w:firstLine="480" w:firstLineChars="200"/>
        <w:jc w:val="left"/>
        <w:rPr>
          <w:rFonts w:ascii="宋体" w:hAnsi="宋体" w:cs="宋体"/>
          <w:sz w:val="24"/>
          <w:szCs w:val="24"/>
          <w:u w:val="single"/>
          <w:lang w:bidi="ar"/>
        </w:rPr>
      </w:pPr>
      <w:r>
        <w:rPr>
          <w:rFonts w:hint="eastAsia" w:ascii="宋体" w:hAnsi="宋体" w:cs="宋体"/>
          <w:sz w:val="24"/>
          <w:szCs w:val="24"/>
          <w:u w:val="single"/>
          <w:lang w:bidi="ar"/>
        </w:rPr>
        <w:t>济南商用车有限公司（章丘重汽工业园）</w:t>
      </w:r>
    </w:p>
    <w:p>
      <w:pPr>
        <w:pStyle w:val="16"/>
        <w:ind w:firstLine="562" w:firstLineChars="200"/>
      </w:pPr>
      <w:r>
        <w:rPr>
          <w:rFonts w:hint="eastAsia" w:ascii="宋体" w:hAnsi="宋体" w:eastAsia="宋体"/>
          <w:b/>
          <w:bCs/>
          <w:sz w:val="28"/>
          <w:szCs w:val="28"/>
        </w:rPr>
        <w:t>※</w:t>
      </w:r>
      <w:r>
        <w:rPr>
          <w:rFonts w:hint="eastAsia" w:ascii="宋体" w:hAnsi="宋体" w:eastAsia="宋体"/>
          <w:sz w:val="28"/>
          <w:szCs w:val="28"/>
        </w:rPr>
        <w:t>为否决项</w:t>
      </w:r>
    </w:p>
    <w:p>
      <w:pPr>
        <w:spacing w:line="360" w:lineRule="auto"/>
        <w:ind w:firstLine="480" w:firstLineChars="200"/>
        <w:rPr>
          <w:rFonts w:ascii="黑体" w:hAnsi="宋体" w:eastAsia="黑体" w:cs="黑体"/>
          <w:sz w:val="24"/>
          <w:szCs w:val="24"/>
          <w:lang w:bidi="ar"/>
        </w:rPr>
      </w:pPr>
      <w:r>
        <w:rPr>
          <w:rFonts w:hint="eastAsia" w:ascii="黑体" w:hAnsi="宋体" w:eastAsia="黑体" w:cs="黑体"/>
          <w:sz w:val="24"/>
          <w:szCs w:val="24"/>
          <w:lang w:bidi="ar"/>
        </w:rPr>
        <w:t>三、使用地点：</w:t>
      </w:r>
    </w:p>
    <w:p>
      <w:pPr>
        <w:spacing w:line="360" w:lineRule="auto"/>
        <w:ind w:firstLine="480" w:firstLineChars="200"/>
        <w:jc w:val="left"/>
        <w:rPr>
          <w:rFonts w:ascii="宋体" w:hAnsi="宋体" w:cs="宋体"/>
          <w:sz w:val="24"/>
          <w:szCs w:val="24"/>
          <w:u w:val="single"/>
          <w:lang w:bidi="ar"/>
        </w:rPr>
      </w:pPr>
      <w:r>
        <w:rPr>
          <w:rFonts w:hint="eastAsia" w:ascii="宋体" w:hAnsi="宋体" w:cs="宋体"/>
          <w:sz w:val="24"/>
          <w:szCs w:val="24"/>
          <w:u w:val="single"/>
          <w:lang w:bidi="ar"/>
        </w:rPr>
        <w:t>济南商用车有限公司（章丘重汽工业园）</w:t>
      </w:r>
    </w:p>
    <w:p>
      <w:pPr>
        <w:spacing w:line="360" w:lineRule="auto"/>
        <w:ind w:firstLine="480" w:firstLineChars="200"/>
        <w:rPr>
          <w:rFonts w:ascii="宋体" w:hAnsi="宋体" w:cs="宋体"/>
          <w:sz w:val="24"/>
          <w:szCs w:val="24"/>
          <w:lang w:bidi="ar"/>
        </w:rPr>
      </w:pPr>
      <w:r>
        <w:rPr>
          <w:rFonts w:hint="eastAsia" w:ascii="黑体" w:hAnsi="宋体" w:eastAsia="黑体" w:cs="黑体"/>
          <w:sz w:val="24"/>
          <w:szCs w:val="24"/>
          <w:lang w:bidi="ar"/>
        </w:rPr>
        <w:t>四、工作制度：</w:t>
      </w:r>
      <w:r>
        <w:rPr>
          <w:rFonts w:hint="eastAsia" w:ascii="宋体" w:hAnsi="宋体" w:cs="宋体"/>
          <w:sz w:val="24"/>
          <w:szCs w:val="24"/>
          <w:lang w:bidi="ar"/>
        </w:rPr>
        <w:t>全年工作</w:t>
      </w:r>
      <w:r>
        <w:rPr>
          <w:rFonts w:hint="eastAsia" w:ascii="宋体" w:hAnsi="宋体" w:cs="宋体"/>
          <w:sz w:val="24"/>
          <w:szCs w:val="24"/>
          <w:u w:val="single"/>
          <w:lang w:bidi="ar"/>
        </w:rPr>
        <w:t xml:space="preserve"> </w:t>
      </w:r>
      <w:r>
        <w:rPr>
          <w:rFonts w:hint="eastAsia" w:ascii="宋体" w:hAnsi="宋体" w:cs="宋体"/>
          <w:sz w:val="24"/>
          <w:szCs w:val="24"/>
          <w:u w:val="single"/>
          <w:shd w:val="pct10" w:color="auto" w:fill="auto"/>
          <w:lang w:bidi="ar"/>
        </w:rPr>
        <w:t xml:space="preserve">300 </w:t>
      </w:r>
      <w:r>
        <w:rPr>
          <w:rFonts w:hint="eastAsia" w:ascii="宋体" w:hAnsi="宋体" w:cs="宋体"/>
          <w:sz w:val="24"/>
          <w:szCs w:val="24"/>
          <w:lang w:bidi="ar"/>
        </w:rPr>
        <w:t>天、年时基数</w:t>
      </w:r>
      <w:r>
        <w:rPr>
          <w:rFonts w:hint="eastAsia" w:ascii="宋体" w:hAnsi="宋体" w:cs="宋体"/>
          <w:sz w:val="24"/>
          <w:szCs w:val="24"/>
          <w:u w:val="single"/>
          <w:lang w:bidi="ar"/>
        </w:rPr>
        <w:t xml:space="preserve"> </w:t>
      </w:r>
      <w:r>
        <w:rPr>
          <w:rFonts w:hint="eastAsia" w:ascii="宋体" w:hAnsi="宋体" w:cs="宋体"/>
          <w:sz w:val="24"/>
          <w:szCs w:val="24"/>
          <w:u w:val="single"/>
          <w:shd w:val="pct10" w:color="auto" w:fill="auto"/>
          <w:lang w:bidi="ar"/>
        </w:rPr>
        <w:t xml:space="preserve">5000 </w:t>
      </w:r>
      <w:r>
        <w:rPr>
          <w:rFonts w:hint="eastAsia" w:ascii="宋体" w:hAnsi="宋体" w:cs="宋体"/>
          <w:sz w:val="24"/>
          <w:szCs w:val="24"/>
          <w:lang w:bidi="ar"/>
        </w:rPr>
        <w:t>小时</w:t>
      </w:r>
    </w:p>
    <w:p>
      <w:pPr>
        <w:spacing w:line="360" w:lineRule="auto"/>
        <w:ind w:firstLine="480" w:firstLineChars="200"/>
        <w:rPr>
          <w:rFonts w:ascii="宋体" w:hAnsi="宋体" w:cs="宋体"/>
        </w:rPr>
      </w:pPr>
      <w:r>
        <w:rPr>
          <w:rFonts w:hint="eastAsia" w:ascii="黑体" w:hAnsi="宋体" w:eastAsia="黑体" w:cs="黑体"/>
          <w:sz w:val="24"/>
          <w:szCs w:val="24"/>
          <w:lang w:bidi="ar"/>
        </w:rPr>
        <w:t>五、使用地点区域自然环境：</w:t>
      </w:r>
    </w:p>
    <w:p>
      <w:pPr>
        <w:numPr>
          <w:ilvl w:val="0"/>
          <w:numId w:val="11"/>
        </w:numPr>
        <w:spacing w:line="360" w:lineRule="auto"/>
        <w:rPr>
          <w:rFonts w:hint="eastAsia" w:ascii="宋体" w:hAnsi="宋体" w:cs="宋体"/>
          <w:bCs/>
          <w:sz w:val="24"/>
          <w:szCs w:val="24"/>
          <w:lang w:bidi="ar"/>
        </w:rPr>
      </w:pPr>
      <w:r>
        <w:rPr>
          <w:rFonts w:hint="eastAsia" w:ascii="宋体" w:hAnsi="宋体" w:cs="宋体"/>
          <w:bCs/>
          <w:sz w:val="24"/>
          <w:szCs w:val="24"/>
          <w:lang w:bidi="ar"/>
        </w:rPr>
        <w:t>海拨高度：4000m以下</w:t>
      </w:r>
    </w:p>
    <w:p>
      <w:pPr>
        <w:numPr>
          <w:ilvl w:val="0"/>
          <w:numId w:val="11"/>
        </w:numPr>
        <w:spacing w:line="360" w:lineRule="auto"/>
        <w:rPr>
          <w:rFonts w:hint="eastAsia" w:ascii="宋体" w:hAnsi="宋体" w:cs="宋体"/>
          <w:bCs/>
          <w:sz w:val="24"/>
          <w:szCs w:val="24"/>
          <w:lang w:bidi="ar"/>
        </w:rPr>
      </w:pPr>
      <w:r>
        <w:rPr>
          <w:rFonts w:hint="eastAsia" w:ascii="宋体" w:hAnsi="宋体" w:cs="宋体"/>
          <w:bCs/>
          <w:sz w:val="24"/>
          <w:szCs w:val="24"/>
          <w:lang w:bidi="ar"/>
        </w:rPr>
        <w:t>环境温度：室外极端最低温度-20℃、极端最高温度45℃，昼夜最大温差25℃。</w:t>
      </w:r>
    </w:p>
    <w:p>
      <w:pPr>
        <w:numPr>
          <w:ilvl w:val="0"/>
          <w:numId w:val="11"/>
        </w:numPr>
        <w:spacing w:line="360" w:lineRule="auto"/>
        <w:rPr>
          <w:rFonts w:hint="eastAsia" w:ascii="宋体" w:hAnsi="宋体" w:cs="宋体"/>
          <w:bCs/>
          <w:sz w:val="24"/>
          <w:szCs w:val="24"/>
          <w:lang w:bidi="ar"/>
        </w:rPr>
      </w:pPr>
      <w:r>
        <w:rPr>
          <w:rFonts w:hint="eastAsia" w:ascii="宋体" w:hAnsi="宋体" w:cs="宋体"/>
          <w:bCs/>
          <w:sz w:val="24"/>
          <w:szCs w:val="24"/>
          <w:lang w:bidi="ar"/>
        </w:rPr>
        <w:t>相对湿度：年平均59%，最大95%、最小15%。</w:t>
      </w:r>
    </w:p>
    <w:p>
      <w:pPr>
        <w:numPr>
          <w:ilvl w:val="0"/>
          <w:numId w:val="11"/>
        </w:numPr>
        <w:spacing w:line="360" w:lineRule="auto"/>
        <w:rPr>
          <w:rFonts w:hint="eastAsia" w:ascii="宋体" w:hAnsi="宋体" w:cs="宋体"/>
          <w:bCs/>
          <w:sz w:val="24"/>
          <w:szCs w:val="24"/>
          <w:lang w:bidi="ar"/>
        </w:rPr>
      </w:pPr>
      <w:r>
        <w:rPr>
          <w:rFonts w:hint="eastAsia" w:ascii="宋体" w:hAnsi="宋体" w:cs="宋体"/>
          <w:bCs/>
          <w:sz w:val="24"/>
          <w:szCs w:val="24"/>
          <w:lang w:val="en-US" w:eastAsia="zh-CN" w:bidi="ar"/>
        </w:rPr>
        <w:t>大气压强：80kPa～110kPa。</w:t>
      </w:r>
    </w:p>
    <w:p>
      <w:pPr>
        <w:spacing w:line="360" w:lineRule="auto"/>
        <w:ind w:firstLine="480" w:firstLineChars="200"/>
        <w:rPr>
          <w:rFonts w:ascii="宋体" w:hAnsi="宋体" w:cs="宋体"/>
        </w:rPr>
      </w:pPr>
      <w:r>
        <w:rPr>
          <w:rFonts w:hint="eastAsia" w:ascii="黑体" w:hAnsi="宋体" w:eastAsia="黑体" w:cs="黑体"/>
          <w:sz w:val="24"/>
          <w:szCs w:val="24"/>
          <w:lang w:bidi="ar"/>
        </w:rPr>
        <w:t>六、能源环境：</w:t>
      </w:r>
    </w:p>
    <w:p>
      <w:pPr>
        <w:numPr>
          <w:ilvl w:val="0"/>
          <w:numId w:val="12"/>
        </w:numPr>
        <w:spacing w:line="360" w:lineRule="auto"/>
        <w:rPr>
          <w:rFonts w:hint="eastAsia" w:ascii="宋体" w:hAnsi="宋体" w:cs="宋体"/>
          <w:bCs/>
          <w:sz w:val="24"/>
          <w:szCs w:val="24"/>
          <w:lang w:val="en-US" w:eastAsia="zh-CN" w:bidi="ar"/>
        </w:rPr>
      </w:pPr>
      <w:r>
        <w:rPr>
          <w:rFonts w:hint="eastAsia" w:ascii="宋体" w:hAnsi="宋体" w:cs="宋体"/>
          <w:bCs/>
          <w:sz w:val="24"/>
          <w:szCs w:val="24"/>
          <w:lang w:val="en-US" w:eastAsia="zh-CN" w:bidi="ar"/>
        </w:rPr>
        <w:t>电力：中国制式，三相五线制供电，供电电压380V±10%/220V±10%，供电频率50Hz±0.5Hz。</w:t>
      </w:r>
    </w:p>
    <w:p>
      <w:pPr>
        <w:numPr>
          <w:ilvl w:val="0"/>
          <w:numId w:val="12"/>
        </w:numPr>
        <w:spacing w:line="360" w:lineRule="auto"/>
        <w:rPr>
          <w:rFonts w:hint="eastAsia" w:ascii="宋体" w:hAnsi="宋体" w:cs="宋体"/>
          <w:bCs/>
          <w:sz w:val="24"/>
          <w:szCs w:val="24"/>
          <w:lang w:val="en-US" w:eastAsia="zh-CN" w:bidi="ar"/>
        </w:rPr>
      </w:pPr>
      <w:r>
        <w:rPr>
          <w:rFonts w:hint="eastAsia" w:ascii="宋体" w:hAnsi="宋体" w:cs="宋体"/>
          <w:bCs/>
          <w:sz w:val="24"/>
          <w:szCs w:val="24"/>
          <w:lang w:val="en-US" w:eastAsia="zh-CN" w:bidi="ar"/>
        </w:rPr>
        <w:t>水：市政自来水0.25MPa(0.15-0.35MPa)，。</w:t>
      </w:r>
    </w:p>
    <w:p>
      <w:pPr>
        <w:numPr>
          <w:ilvl w:val="0"/>
          <w:numId w:val="12"/>
        </w:numPr>
        <w:spacing w:line="360" w:lineRule="auto"/>
        <w:rPr>
          <w:rFonts w:hint="eastAsia" w:ascii="宋体" w:hAnsi="宋体" w:cs="宋体"/>
          <w:bCs/>
          <w:sz w:val="24"/>
          <w:szCs w:val="24"/>
          <w:lang w:val="en-US" w:eastAsia="zh-CN" w:bidi="ar"/>
        </w:rPr>
      </w:pPr>
      <w:r>
        <w:rPr>
          <w:rFonts w:hint="eastAsia" w:ascii="宋体" w:hAnsi="宋体" w:cs="宋体"/>
          <w:bCs/>
          <w:sz w:val="24"/>
          <w:szCs w:val="24"/>
          <w:lang w:val="en-US" w:eastAsia="zh-CN" w:bidi="ar"/>
        </w:rPr>
        <w:t>非采暖季：动力站房供高温热水，供回水温度80℃/60℃。</w:t>
      </w:r>
    </w:p>
    <w:p>
      <w:pPr>
        <w:numPr>
          <w:ilvl w:val="0"/>
          <w:numId w:val="12"/>
        </w:numPr>
        <w:spacing w:line="360" w:lineRule="auto"/>
        <w:rPr>
          <w:rFonts w:hint="eastAsia" w:ascii="宋体" w:hAnsi="宋体" w:cs="宋体"/>
          <w:bCs/>
          <w:sz w:val="24"/>
          <w:szCs w:val="24"/>
          <w:lang w:bidi="ar"/>
        </w:rPr>
      </w:pPr>
      <w:r>
        <w:rPr>
          <w:rFonts w:hint="eastAsia" w:ascii="宋体" w:hAnsi="宋体" w:cs="宋体"/>
          <w:bCs/>
          <w:sz w:val="24"/>
          <w:szCs w:val="24"/>
          <w:lang w:val="en-US" w:eastAsia="zh-CN" w:bidi="ar"/>
        </w:rPr>
        <w:t>压缩空气：厂区空压机自产压缩空气，0.55～0.7 Mpa。</w:t>
      </w:r>
    </w:p>
    <w:p>
      <w:pPr>
        <w:pStyle w:val="5"/>
        <w:widowControl/>
        <w:spacing w:before="120" w:after="120" w:line="360" w:lineRule="auto"/>
        <w:jc w:val="center"/>
        <w:rPr>
          <w:rFonts w:ascii="宋体" w:hAnsi="宋体" w:cs="宋体"/>
          <w:sz w:val="24"/>
          <w:szCs w:val="24"/>
        </w:rPr>
      </w:pPr>
      <w:bookmarkStart w:id="35" w:name="_Toc326840033"/>
      <w:r>
        <w:rPr>
          <w:rFonts w:hint="eastAsia" w:ascii="宋体" w:hAnsi="宋体" w:cs="宋体"/>
          <w:sz w:val="24"/>
          <w:szCs w:val="24"/>
        </w:rPr>
        <w:t>第二节  采购货物概况</w:t>
      </w:r>
      <w:bookmarkEnd w:id="35"/>
    </w:p>
    <w:p>
      <w:pPr>
        <w:spacing w:line="360" w:lineRule="auto"/>
        <w:ind w:firstLine="480" w:firstLineChars="200"/>
        <w:rPr>
          <w:rFonts w:ascii="宋体" w:hAnsi="宋体" w:cs="宋体"/>
        </w:rPr>
      </w:pPr>
      <w:r>
        <w:rPr>
          <w:rFonts w:hint="eastAsia" w:ascii="黑体" w:hAnsi="宋体" w:eastAsia="黑体" w:cs="黑体"/>
          <w:sz w:val="24"/>
          <w:szCs w:val="24"/>
          <w:lang w:bidi="ar"/>
        </w:rPr>
        <w:t>一、货物名称：</w:t>
      </w:r>
      <w:r>
        <w:rPr>
          <w:rFonts w:hint="eastAsia" w:ascii="宋体" w:hAnsi="宋体" w:cs="宋体"/>
          <w:sz w:val="24"/>
          <w:szCs w:val="24"/>
          <w:u w:val="single"/>
          <w:lang w:bidi="ar"/>
        </w:rPr>
        <w:t>中国重汽集团</w:t>
      </w:r>
      <w:r>
        <w:rPr>
          <w:rFonts w:hint="eastAsia" w:ascii="宋体" w:hAnsi="宋体" w:cs="宋体"/>
          <w:sz w:val="24"/>
          <w:szCs w:val="24"/>
          <w:u w:val="single"/>
          <w:lang w:eastAsia="zh-CN" w:bidi="ar"/>
        </w:rPr>
        <w:t>物联网智能加注枪系统</w:t>
      </w:r>
      <w:r>
        <w:rPr>
          <w:rFonts w:hint="eastAsia" w:ascii="宋体" w:hAnsi="宋体" w:cs="宋体"/>
          <w:sz w:val="24"/>
          <w:szCs w:val="24"/>
          <w:u w:val="single"/>
          <w:lang w:bidi="ar"/>
        </w:rPr>
        <w:t>采购项目</w:t>
      </w:r>
    </w:p>
    <w:p>
      <w:pPr>
        <w:spacing w:line="360" w:lineRule="auto"/>
        <w:ind w:firstLine="480" w:firstLineChars="200"/>
        <w:rPr>
          <w:rFonts w:ascii="宋体" w:hAnsi="宋体" w:cs="宋体"/>
        </w:rPr>
      </w:pPr>
      <w:r>
        <w:rPr>
          <w:rFonts w:hint="eastAsia" w:ascii="黑体" w:hAnsi="宋体" w:eastAsia="黑体" w:cs="黑体"/>
          <w:sz w:val="24"/>
          <w:szCs w:val="24"/>
          <w:lang w:bidi="ar"/>
        </w:rPr>
        <w:t>二、货物数量：</w:t>
      </w:r>
      <w:r>
        <w:rPr>
          <w:rFonts w:hint="eastAsia" w:ascii="宋体" w:hAnsi="宋体" w:cs="宋体"/>
          <w:sz w:val="24"/>
          <w:szCs w:val="24"/>
          <w:u w:val="single"/>
          <w:shd w:val="pct10" w:color="auto" w:fill="FFFFFF"/>
          <w:lang w:bidi="ar"/>
        </w:rPr>
        <w:t xml:space="preserve">   一套   </w:t>
      </w:r>
      <w:r>
        <w:rPr>
          <w:rFonts w:hint="eastAsia" w:ascii="宋体" w:hAnsi="宋体" w:cs="宋体"/>
          <w:sz w:val="24"/>
          <w:szCs w:val="24"/>
          <w:lang w:bidi="ar"/>
        </w:rPr>
        <w:t>（详见下表）</w:t>
      </w:r>
    </w:p>
    <w:p>
      <w:pPr>
        <w:spacing w:line="360" w:lineRule="auto"/>
        <w:ind w:firstLine="480" w:firstLineChars="200"/>
        <w:rPr>
          <w:rFonts w:ascii="宋体" w:hAnsi="宋体" w:cs="宋体"/>
          <w:u w:val="single"/>
          <w:shd w:val="pct10" w:color="auto" w:fill="FFFFFF"/>
        </w:rPr>
      </w:pPr>
      <w:r>
        <w:rPr>
          <w:rFonts w:hint="eastAsia" w:ascii="黑体" w:hAnsi="宋体" w:eastAsia="黑体" w:cs="黑体"/>
          <w:sz w:val="24"/>
          <w:szCs w:val="24"/>
          <w:lang w:bidi="ar"/>
        </w:rPr>
        <w:t>三、分投分中：</w:t>
      </w:r>
      <w:r>
        <w:rPr>
          <w:rFonts w:hint="eastAsia" w:ascii="宋体" w:hAnsi="宋体" w:cs="宋体"/>
          <w:sz w:val="24"/>
          <w:szCs w:val="24"/>
          <w:highlight w:val="none"/>
          <w:u w:val="single"/>
          <w:shd w:val="pct10" w:color="auto" w:fill="FFFFFF"/>
          <w:lang w:bidi="ar"/>
        </w:rPr>
        <w:t>不允许</w:t>
      </w:r>
    </w:p>
    <w:p>
      <w:pPr>
        <w:spacing w:line="360" w:lineRule="auto"/>
        <w:jc w:val="center"/>
        <w:rPr>
          <w:rFonts w:hint="eastAsia" w:ascii="宋体" w:hAnsi="宋体" w:cs="宋体"/>
          <w:sz w:val="24"/>
          <w:szCs w:val="24"/>
          <w:lang w:bidi="ar"/>
        </w:rPr>
      </w:pPr>
    </w:p>
    <w:p>
      <w:pPr>
        <w:spacing w:line="360" w:lineRule="auto"/>
        <w:jc w:val="center"/>
        <w:rPr>
          <w:rFonts w:hint="eastAsia" w:ascii="宋体" w:hAnsi="宋体" w:cs="宋体"/>
          <w:sz w:val="24"/>
          <w:szCs w:val="24"/>
          <w:lang w:bidi="ar"/>
        </w:rPr>
      </w:pPr>
    </w:p>
    <w:p>
      <w:pPr>
        <w:spacing w:line="360" w:lineRule="auto"/>
        <w:jc w:val="center"/>
        <w:rPr>
          <w:rFonts w:hint="eastAsia" w:ascii="宋体" w:hAnsi="宋体" w:cs="宋体"/>
          <w:sz w:val="24"/>
          <w:szCs w:val="24"/>
          <w:lang w:bidi="ar"/>
        </w:rPr>
      </w:pPr>
    </w:p>
    <w:p>
      <w:pPr>
        <w:spacing w:line="360" w:lineRule="auto"/>
        <w:jc w:val="center"/>
        <w:rPr>
          <w:rFonts w:ascii="宋体" w:hAnsi="宋体" w:cs="宋体"/>
          <w:sz w:val="24"/>
          <w:szCs w:val="24"/>
          <w:lang w:bidi="ar"/>
        </w:rPr>
      </w:pPr>
      <w:r>
        <w:rPr>
          <w:rFonts w:hint="eastAsia" w:ascii="宋体" w:hAnsi="宋体" w:cs="宋体"/>
          <w:sz w:val="24"/>
          <w:szCs w:val="24"/>
          <w:lang w:bidi="ar"/>
        </w:rPr>
        <w:t>采购货物主要构成一览表</w:t>
      </w:r>
    </w:p>
    <w:p>
      <w:pPr>
        <w:spacing w:line="360" w:lineRule="auto"/>
        <w:jc w:val="left"/>
        <w:rPr>
          <w:rFonts w:hint="eastAsia" w:ascii="宋体" w:hAnsi="宋体" w:cs="宋体"/>
          <w:b/>
          <w:bCs/>
          <w:sz w:val="24"/>
          <w:szCs w:val="24"/>
          <w:u w:val="single"/>
          <w:lang w:bidi="ar"/>
        </w:rPr>
      </w:pPr>
      <w:r>
        <w:rPr>
          <w:rFonts w:hint="eastAsia" w:ascii="宋体" w:hAnsi="宋体" w:cs="宋体"/>
          <w:b/>
          <w:bCs/>
          <w:sz w:val="24"/>
          <w:szCs w:val="24"/>
          <w:u w:val="single"/>
          <w:lang w:bidi="ar"/>
        </w:rPr>
        <w:t>济南商用车有限公司（章丘重汽工业园）</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331"/>
        <w:gridCol w:w="1833"/>
        <w:gridCol w:w="1081"/>
        <w:gridCol w:w="1010"/>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901"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序号</w:t>
            </w:r>
          </w:p>
        </w:tc>
        <w:tc>
          <w:tcPr>
            <w:tcW w:w="2331"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主要配置</w:t>
            </w:r>
          </w:p>
        </w:tc>
        <w:tc>
          <w:tcPr>
            <w:tcW w:w="1833"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主要部件型号</w:t>
            </w:r>
          </w:p>
        </w:tc>
        <w:tc>
          <w:tcPr>
            <w:tcW w:w="1081"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用量</w:t>
            </w:r>
          </w:p>
        </w:tc>
        <w:tc>
          <w:tcPr>
            <w:tcW w:w="1010"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单位</w:t>
            </w:r>
          </w:p>
        </w:tc>
        <w:tc>
          <w:tcPr>
            <w:tcW w:w="1622"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产地厂商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901" w:type="dxa"/>
            <w:vAlign w:val="center"/>
          </w:tcPr>
          <w:p>
            <w:pPr>
              <w:spacing w:line="460" w:lineRule="exact"/>
              <w:ind w:left="420" w:hanging="420"/>
              <w:jc w:val="center"/>
              <w:rPr>
                <w:rFonts w:ascii="仿宋_GB2312" w:hAnsi="仿宋_GB2312" w:eastAsia="仿宋_GB2312" w:cs="仿宋_GB2312"/>
                <w:szCs w:val="21"/>
                <w:lang w:val="en-GB"/>
              </w:rPr>
            </w:pPr>
            <w:r>
              <w:rPr>
                <w:rFonts w:hint="eastAsia" w:ascii="仿宋_GB2312" w:hAnsi="仿宋_GB2312" w:eastAsia="仿宋_GB2312" w:cs="仿宋_GB2312"/>
                <w:szCs w:val="21"/>
                <w:lang w:val="en-GB"/>
              </w:rPr>
              <w:t>1</w:t>
            </w:r>
          </w:p>
        </w:tc>
        <w:tc>
          <w:tcPr>
            <w:tcW w:w="2331" w:type="dxa"/>
            <w:vAlign w:val="center"/>
          </w:tcPr>
          <w:p>
            <w:pPr>
              <w:spacing w:line="460" w:lineRule="exact"/>
              <w:ind w:left="420" w:hanging="42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加注枪</w:t>
            </w:r>
          </w:p>
        </w:tc>
        <w:tc>
          <w:tcPr>
            <w:tcW w:w="1833" w:type="dxa"/>
            <w:vAlign w:val="center"/>
          </w:tcPr>
          <w:p>
            <w:pPr>
              <w:spacing w:line="460" w:lineRule="exact"/>
              <w:ind w:left="420" w:hanging="42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智能网联加注枪</w:t>
            </w:r>
          </w:p>
        </w:tc>
        <w:tc>
          <w:tcPr>
            <w:tcW w:w="1081" w:type="dxa"/>
            <w:vAlign w:val="center"/>
          </w:tcPr>
          <w:p>
            <w:pPr>
              <w:spacing w:line="460" w:lineRule="exact"/>
              <w:ind w:left="420" w:hanging="42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2</w:t>
            </w:r>
          </w:p>
        </w:tc>
        <w:tc>
          <w:tcPr>
            <w:tcW w:w="1010" w:type="dxa"/>
            <w:vAlign w:val="center"/>
          </w:tcPr>
          <w:p>
            <w:pPr>
              <w:spacing w:line="460" w:lineRule="exact"/>
              <w:ind w:left="420" w:hanging="42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把</w:t>
            </w:r>
          </w:p>
        </w:tc>
        <w:tc>
          <w:tcPr>
            <w:tcW w:w="1622" w:type="dxa"/>
            <w:vAlign w:val="center"/>
          </w:tcPr>
          <w:p>
            <w:pPr>
              <w:spacing w:line="460" w:lineRule="exact"/>
              <w:ind w:left="420" w:hanging="42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1" w:type="dxa"/>
            <w:vAlign w:val="center"/>
          </w:tcPr>
          <w:p>
            <w:pPr>
              <w:spacing w:line="460" w:lineRule="exact"/>
              <w:ind w:left="420" w:hanging="42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2</w:t>
            </w:r>
          </w:p>
        </w:tc>
        <w:tc>
          <w:tcPr>
            <w:tcW w:w="2331" w:type="dxa"/>
            <w:shd w:val="clear" w:color="auto" w:fill="auto"/>
            <w:vAlign w:val="center"/>
          </w:tcPr>
          <w:p>
            <w:pPr>
              <w:spacing w:line="460" w:lineRule="exact"/>
              <w:ind w:left="420" w:hanging="42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物联网智能加注枪软件开发（包含调试）</w:t>
            </w:r>
          </w:p>
        </w:tc>
        <w:tc>
          <w:tcPr>
            <w:tcW w:w="1833" w:type="dxa"/>
            <w:shd w:val="clear" w:color="auto" w:fill="auto"/>
            <w:vAlign w:val="center"/>
          </w:tcPr>
          <w:p>
            <w:pPr>
              <w:bidi w:val="0"/>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按技术要求书定制并调试完成直至项目落地</w:t>
            </w:r>
          </w:p>
        </w:tc>
        <w:tc>
          <w:tcPr>
            <w:tcW w:w="1081" w:type="dxa"/>
            <w:vAlign w:val="center"/>
          </w:tcPr>
          <w:p>
            <w:pPr>
              <w:spacing w:line="460" w:lineRule="exact"/>
              <w:ind w:left="420" w:hanging="42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1</w:t>
            </w:r>
          </w:p>
        </w:tc>
        <w:tc>
          <w:tcPr>
            <w:tcW w:w="1010" w:type="dxa"/>
            <w:vAlign w:val="center"/>
          </w:tcPr>
          <w:p>
            <w:pPr>
              <w:spacing w:line="460" w:lineRule="exact"/>
              <w:ind w:left="420" w:hanging="42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GB" w:eastAsia="zh-CN"/>
              </w:rPr>
              <w:t>套</w:t>
            </w:r>
          </w:p>
        </w:tc>
        <w:tc>
          <w:tcPr>
            <w:tcW w:w="1622" w:type="dxa"/>
            <w:vAlign w:val="center"/>
          </w:tcPr>
          <w:p>
            <w:pPr>
              <w:spacing w:line="460" w:lineRule="exact"/>
              <w:ind w:left="420" w:hanging="420"/>
              <w:jc w:val="center"/>
              <w:rPr>
                <w:rFonts w:ascii="仿宋_GB2312" w:hAnsi="仿宋_GB2312" w:eastAsia="仿宋_GB2312" w:cs="仿宋_GB2312"/>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1" w:type="dxa"/>
            <w:vAlign w:val="center"/>
          </w:tcPr>
          <w:p>
            <w:pPr>
              <w:spacing w:line="460" w:lineRule="exact"/>
              <w:ind w:left="420" w:hanging="42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3</w:t>
            </w:r>
          </w:p>
        </w:tc>
        <w:tc>
          <w:tcPr>
            <w:tcW w:w="2331" w:type="dxa"/>
            <w:shd w:val="clear" w:color="auto" w:fill="auto"/>
            <w:vAlign w:val="center"/>
          </w:tcPr>
          <w:p>
            <w:pPr>
              <w:spacing w:line="460" w:lineRule="exact"/>
              <w:ind w:left="420" w:hanging="42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无线连接器</w:t>
            </w:r>
          </w:p>
        </w:tc>
        <w:tc>
          <w:tcPr>
            <w:tcW w:w="1833" w:type="dxa"/>
            <w:shd w:val="clear" w:color="auto" w:fill="auto"/>
            <w:vAlign w:val="center"/>
          </w:tcPr>
          <w:p>
            <w:pPr>
              <w:bidi w:val="0"/>
              <w:rPr>
                <w:rFonts w:hint="eastAsia"/>
                <w:lang w:val="en-GB" w:eastAsia="zh-CN"/>
              </w:rPr>
            </w:pPr>
            <w:r>
              <w:rPr>
                <w:rFonts w:hint="eastAsia" w:ascii="仿宋_GB2312" w:hAnsi="仿宋_GB2312" w:eastAsia="仿宋_GB2312" w:cs="仿宋_GB2312"/>
                <w:szCs w:val="21"/>
                <w:lang w:val="en-US" w:eastAsia="zh-CN"/>
              </w:rPr>
              <w:t>专用无线通信连接器，将网联加注枪与加注枪软件无线连接</w:t>
            </w:r>
          </w:p>
        </w:tc>
        <w:tc>
          <w:tcPr>
            <w:tcW w:w="1081" w:type="dxa"/>
            <w:vAlign w:val="center"/>
          </w:tcPr>
          <w:p>
            <w:pPr>
              <w:spacing w:line="460" w:lineRule="exact"/>
              <w:ind w:left="420" w:hanging="42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1</w:t>
            </w:r>
          </w:p>
        </w:tc>
        <w:tc>
          <w:tcPr>
            <w:tcW w:w="1010" w:type="dxa"/>
            <w:vAlign w:val="center"/>
          </w:tcPr>
          <w:p>
            <w:pPr>
              <w:spacing w:line="460" w:lineRule="exact"/>
              <w:ind w:left="420" w:hanging="42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套</w:t>
            </w:r>
          </w:p>
        </w:tc>
        <w:tc>
          <w:tcPr>
            <w:tcW w:w="1622" w:type="dxa"/>
            <w:vAlign w:val="center"/>
          </w:tcPr>
          <w:p>
            <w:pPr>
              <w:spacing w:line="460" w:lineRule="exact"/>
              <w:ind w:left="420" w:hanging="420"/>
              <w:jc w:val="center"/>
              <w:rPr>
                <w:rFonts w:ascii="仿宋_GB2312" w:hAnsi="仿宋_GB2312" w:eastAsia="仿宋_GB2312" w:cs="仿宋_GB2312"/>
                <w:szCs w:val="21"/>
                <w:lang w:val="en-GB"/>
              </w:rPr>
            </w:pPr>
          </w:p>
        </w:tc>
      </w:tr>
    </w:tbl>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本表所列采购货物仅为货物的主要构成部分，应配套供货以及招标人所列其它货物（或设备）和服务，请投标人认真阅读“供货范围”。若有异议，不管是多么微小，都应在投标文件“商务偏离”章节中予以详细说明。</w:t>
      </w:r>
    </w:p>
    <w:p>
      <w:pPr>
        <w:numPr>
          <w:ilvl w:val="0"/>
          <w:numId w:val="13"/>
        </w:numPr>
        <w:spacing w:line="360" w:lineRule="auto"/>
        <w:ind w:firstLine="480" w:firstLineChars="200"/>
        <w:rPr>
          <w:rFonts w:ascii="宋体" w:hAnsi="宋体" w:eastAsia="宋体" w:cs="Times New Roman"/>
          <w:b/>
          <w:bCs/>
          <w:szCs w:val="20"/>
        </w:rPr>
      </w:pPr>
      <w:r>
        <w:rPr>
          <w:rFonts w:hint="eastAsia" w:ascii="宋体" w:hAnsi="宋体" w:eastAsia="宋体" w:cs="宋体"/>
          <w:bCs/>
          <w:sz w:val="24"/>
          <w:szCs w:val="24"/>
        </w:rPr>
        <w:t>本表“供货方式”指：交钥匙方式——包括制造、运输、定点卸货、安装、调试和协助验收以及约定培训等。</w:t>
      </w:r>
    </w:p>
    <w:p>
      <w:pPr>
        <w:numPr>
          <w:ilvl w:val="0"/>
          <w:numId w:val="13"/>
        </w:numPr>
        <w:spacing w:line="360" w:lineRule="auto"/>
        <w:ind w:firstLine="482" w:firstLineChars="200"/>
        <w:rPr>
          <w:rFonts w:ascii="宋体" w:hAnsi="宋体" w:eastAsia="宋体" w:cs="Times New Roman"/>
          <w:b/>
          <w:bCs/>
          <w:szCs w:val="20"/>
        </w:rPr>
      </w:pPr>
      <w:r>
        <w:rPr>
          <w:rFonts w:hint="eastAsia" w:ascii="宋体" w:hAnsi="宋体" w:eastAsia="宋体" w:cs="宋体"/>
          <w:b/>
          <w:sz w:val="24"/>
          <w:szCs w:val="24"/>
        </w:rPr>
        <w:t>采购货物特别说明：</w:t>
      </w:r>
      <w:r>
        <w:rPr>
          <w:rFonts w:hint="eastAsia" w:ascii="宋体" w:hAnsi="宋体" w:eastAsia="宋体" w:cs="宋体"/>
          <w:b/>
          <w:bCs/>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b/>
          <w:bCs/>
          <w:szCs w:val="20"/>
        </w:rPr>
        <w:t>。</w:t>
      </w:r>
    </w:p>
    <w:p>
      <w:pPr>
        <w:pStyle w:val="21"/>
        <w:spacing w:line="360" w:lineRule="auto"/>
        <w:jc w:val="center"/>
        <w:rPr>
          <w:rFonts w:hAnsi="宋体" w:eastAsia="宋体" w:cs="宋体"/>
          <w:bCs/>
          <w:sz w:val="24"/>
          <w:szCs w:val="24"/>
        </w:rPr>
      </w:pPr>
    </w:p>
    <w:p>
      <w:pPr>
        <w:spacing w:line="360" w:lineRule="auto"/>
        <w:ind w:firstLine="480" w:firstLineChars="200"/>
        <w:rPr>
          <w:rFonts w:hint="eastAsia" w:ascii="黑体" w:hAnsi="宋体" w:eastAsia="黑体" w:cs="黑体"/>
          <w:sz w:val="24"/>
          <w:szCs w:val="24"/>
          <w:lang w:bidi="ar"/>
        </w:rPr>
      </w:pPr>
      <w:r>
        <w:rPr>
          <w:rFonts w:hint="eastAsia" w:ascii="黑体" w:hAnsi="宋体" w:eastAsia="黑体" w:cs="黑体"/>
          <w:sz w:val="24"/>
          <w:szCs w:val="24"/>
          <w:lang w:bidi="ar"/>
        </w:rPr>
        <w:t>四、采购货物特别说明</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r>
        <w:rPr>
          <w:rFonts w:ascii="宋体" w:hAnsi="宋体" w:eastAsia="宋体"/>
          <w:bCs/>
          <w:sz w:val="24"/>
          <w:szCs w:val="24"/>
        </w:rP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36" w:name="_Toc169605880"/>
      <w:bookmarkStart w:id="37" w:name="_Toc169605881"/>
      <w:r>
        <w:rPr>
          <w:rFonts w:hint="eastAsia" w:ascii="宋体" w:hAnsi="宋体" w:eastAsia="宋体" w:cs="Times New Roman"/>
          <w:b/>
          <w:bCs/>
          <w:kern w:val="44"/>
          <w:sz w:val="28"/>
          <w:szCs w:val="28"/>
        </w:rPr>
        <w:t>第二章技术要求</w:t>
      </w:r>
      <w:bookmarkEnd w:id="36"/>
    </w:p>
    <w:p>
      <w:pPr>
        <w:pStyle w:val="118"/>
        <w:spacing w:before="480" w:beforeLines="200" w:line="360" w:lineRule="auto"/>
        <w:ind w:firstLine="643" w:firstLineChars="200"/>
        <w:outlineLvl w:val="2"/>
        <w:rPr>
          <w:rFonts w:hint="eastAsia" w:eastAsia="宋体" w:cs="宋体" w:asciiTheme="minorHAnsi" w:hAnsiTheme="minorHAnsi"/>
          <w:b/>
          <w:bCs w:val="0"/>
          <w:sz w:val="32"/>
          <w:szCs w:val="32"/>
        </w:rPr>
      </w:pPr>
      <w:r>
        <w:rPr>
          <w:rFonts w:hint="eastAsia" w:eastAsia="宋体" w:cs="宋体" w:asciiTheme="minorHAnsi" w:hAnsiTheme="minorHAnsi"/>
          <w:b/>
          <w:bCs w:val="0"/>
          <w:sz w:val="32"/>
          <w:szCs w:val="32"/>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pStyle w:val="118"/>
        <w:spacing w:before="480" w:beforeLines="200" w:line="360" w:lineRule="auto"/>
        <w:ind w:firstLine="643" w:firstLineChars="200"/>
        <w:outlineLvl w:val="2"/>
        <w:rPr>
          <w:rFonts w:hint="eastAsia" w:eastAsia="宋体" w:cs="宋体" w:asciiTheme="minorHAnsi" w:hAnsiTheme="minorHAnsi"/>
          <w:b/>
          <w:bCs w:val="0"/>
          <w:sz w:val="32"/>
          <w:szCs w:val="32"/>
        </w:rPr>
      </w:pPr>
      <w:r>
        <w:rPr>
          <w:rFonts w:hint="eastAsia" w:eastAsia="宋体" w:cs="宋体" w:asciiTheme="minorHAnsi" w:hAnsiTheme="minorHAnsi"/>
          <w:b/>
          <w:bCs w:val="0"/>
          <w:sz w:val="32"/>
          <w:szCs w:val="32"/>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8.投标人预验收时需提供进口设备、部件的报关清关资料。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9.投标人应提供设备的第三方检定校准报告，检定费用含在报价中。</w:t>
      </w:r>
    </w:p>
    <w:p>
      <w:pPr>
        <w:spacing w:line="360" w:lineRule="auto"/>
        <w:ind w:firstLine="480" w:firstLineChars="20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10.电机能耗要求：</w:t>
      </w:r>
    </w:p>
    <w:p>
      <w:pPr>
        <w:spacing w:line="360" w:lineRule="auto"/>
        <w:ind w:firstLine="480" w:firstLineChars="20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电机功率≥7.5kW，必须选用一级能效。电机功率&lt;7.5kW，优先选用一级能效；其中对于能源供应类设备及年运行时间≥2000h 工艺设备的电机必须选用一级能效。</w:t>
      </w:r>
    </w:p>
    <w:p>
      <w:pPr>
        <w:spacing w:line="360" w:lineRule="auto"/>
        <w:ind w:firstLine="480" w:firstLineChars="20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11.程序权限要求：</w:t>
      </w:r>
    </w:p>
    <w:p>
      <w:pPr>
        <w:spacing w:line="360" w:lineRule="auto"/>
        <w:ind w:firstLine="480" w:firstLineChars="20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11.1供方必须提供所有设备程序的源代码，包括但不限于 PLC程序、HMI 程序、机器人程序、视觉程序、伺服等。</w:t>
      </w:r>
    </w:p>
    <w:p>
      <w:pPr>
        <w:spacing w:line="360" w:lineRule="auto"/>
        <w:ind w:firstLine="480" w:firstLineChars="20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11.2供方所提供的程序不得设置任何密码、保护等限制手段，PLC不得设置修改下载权限，功能块不得设置密码保护。</w:t>
      </w:r>
    </w:p>
    <w:p>
      <w:pPr>
        <w:spacing w:line="360" w:lineRule="auto"/>
        <w:ind w:firstLine="480" w:firstLineChars="20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 xml:space="preserve">11.3 HMI界面等需要密码保护的程序，供方必须提供所有级别的用户名、密码。 </w:t>
      </w:r>
    </w:p>
    <w:p>
      <w:pPr>
        <w:spacing w:line="360" w:lineRule="auto"/>
        <w:ind w:firstLine="480" w:firstLineChars="20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11.4供方需在设备入场前提供设备程序源码，HMI 界面各级用户名和密码，并保证与现场程序一致。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11.5 供方需在终验收前提供最新的设备程序源码和电气图纸，图纸要求为可编辑原格式（EPLAN、CAD 格式）且与实际接线一致。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 xml:space="preserve">12.接口协议要求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 xml:space="preserve">12.1 供方免费开放所有通讯接口，包括但不限于以太网、RS232、RS485、PROFIBUS、PROFINET、MODBUS 等常见接口，以及设备特有的专用接口。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 xml:space="preserve">12.2 供方免费提供数据交互功能，交互数据包括但不限于实时数据、历史数据、报警信息等。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 xml:space="preserve">12.3 供方在设备入场前提供接口的技术文档和参数说明，包括但不限于接口协议、通讯速率、数据格式等。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12.4 设备使用周期内，供方免费派遣技术人员与甲方调试团队共同进行设备通讯接口的调试工作。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13.设备设施颜色严格执行我公司企业标准《设备设施颜色标识》（Q/ZZ30070</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—2020）。</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p>
    <w:p>
      <w:pPr>
        <w:pStyle w:val="118"/>
        <w:spacing w:before="480" w:beforeLines="200" w:line="360" w:lineRule="auto"/>
        <w:ind w:firstLine="643" w:firstLineChars="200"/>
        <w:outlineLvl w:val="2"/>
        <w:rPr>
          <w:rFonts w:hint="eastAsia" w:eastAsia="宋体" w:cs="宋体" w:asciiTheme="minorHAnsi" w:hAnsiTheme="minorHAnsi"/>
          <w:b/>
          <w:bCs w:val="0"/>
          <w:sz w:val="32"/>
          <w:szCs w:val="32"/>
        </w:rPr>
      </w:pPr>
      <w:r>
        <w:rPr>
          <w:rFonts w:hint="eastAsia" w:eastAsia="宋体" w:cs="宋体" w:asciiTheme="minorHAnsi" w:hAnsiTheme="minorHAnsi"/>
          <w:b/>
          <w:bCs w:val="0"/>
          <w:sz w:val="32"/>
          <w:szCs w:val="32"/>
          <w:lang w:val="en-US" w:eastAsia="zh-CN"/>
        </w:rPr>
        <w:t>三、</w:t>
      </w:r>
      <w:r>
        <w:rPr>
          <w:rFonts w:hint="eastAsia" w:eastAsia="宋体" w:cs="宋体" w:asciiTheme="minorHAnsi" w:hAnsiTheme="minorHAnsi"/>
          <w:b/>
          <w:bCs w:val="0"/>
          <w:sz w:val="32"/>
          <w:szCs w:val="32"/>
        </w:rPr>
        <w:t>技术要求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lang w:val="en-US" w:eastAsia="zh-CN"/>
        </w:rPr>
        <w:t>1、加注</w:t>
      </w:r>
      <w:r>
        <w:rPr>
          <w:rFonts w:hint="eastAsia" w:ascii="宋体" w:hAnsi="宋体" w:eastAsia="宋体" w:cs="宋体"/>
          <w:sz w:val="24"/>
          <w:szCs w:val="24"/>
        </w:rPr>
        <w:t>流量要求20-30</w:t>
      </w:r>
      <w:r>
        <w:rPr>
          <w:rFonts w:hint="eastAsia" w:ascii="宋体" w:hAnsi="宋体" w:eastAsia="宋体" w:cs="宋体"/>
          <w:sz w:val="24"/>
          <w:szCs w:val="24"/>
          <w:lang w:val="en-US" w:eastAsia="zh-CN"/>
        </w:rPr>
        <w:t>L/min</w:t>
      </w:r>
      <w:r>
        <w:rPr>
          <w:rFonts w:hint="eastAsia" w:ascii="宋体" w:hAnsi="宋体" w:eastAsia="宋体" w:cs="宋体"/>
          <w:sz w:val="24"/>
          <w:szCs w:val="24"/>
        </w:rPr>
        <w:t>，</w:t>
      </w:r>
      <w:r>
        <w:rPr>
          <w:rFonts w:hint="eastAsia" w:ascii="宋体" w:hAnsi="宋体" w:eastAsia="宋体" w:cs="宋体"/>
          <w:sz w:val="24"/>
          <w:szCs w:val="24"/>
          <w:lang w:val="en-US" w:eastAsia="zh-CN"/>
        </w:rPr>
        <w:t>适用于</w:t>
      </w:r>
      <w:r>
        <w:rPr>
          <w:rFonts w:hint="eastAsia" w:ascii="宋体" w:hAnsi="宋体" w:eastAsia="宋体" w:cs="宋体"/>
          <w:sz w:val="24"/>
          <w:szCs w:val="24"/>
        </w:rPr>
        <w:t>齿轮油、尿素</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玻璃水、防冻液</w:t>
      </w:r>
      <w:r>
        <w:rPr>
          <w:rFonts w:hint="eastAsia" w:ascii="宋体" w:hAnsi="宋体" w:eastAsia="宋体" w:cs="宋体"/>
          <w:sz w:val="24"/>
          <w:szCs w:val="24"/>
        </w:rPr>
        <w:t>等</w:t>
      </w:r>
      <w:r>
        <w:rPr>
          <w:rFonts w:hint="eastAsia" w:ascii="宋体" w:hAnsi="宋体" w:eastAsia="宋体" w:cs="宋体"/>
          <w:sz w:val="24"/>
          <w:szCs w:val="24"/>
          <w:lang w:val="en-US" w:eastAsia="zh-CN"/>
        </w:rPr>
        <w:t>油品加注，</w:t>
      </w:r>
      <w:r>
        <w:rPr>
          <w:rFonts w:hint="eastAsia" w:ascii="宋体" w:hAnsi="宋体" w:eastAsia="宋体" w:cs="宋体"/>
          <w:sz w:val="24"/>
          <w:szCs w:val="24"/>
          <w:highlight w:val="yellow"/>
          <w:lang w:val="en-US" w:eastAsia="zh-CN"/>
        </w:rPr>
        <w:t>加注计量精度±0.5%</w:t>
      </w:r>
      <w:r>
        <w:rPr>
          <w:rFonts w:hint="eastAsia" w:ascii="宋体" w:hAnsi="宋体" w:eastAsia="宋体" w:cs="宋体"/>
          <w:sz w:val="24"/>
          <w:szCs w:val="24"/>
          <w:highlight w:val="yellow"/>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yellow"/>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highlight w:val="yellow"/>
          <w:lang w:val="en-US" w:eastAsia="zh-CN"/>
        </w:rPr>
        <w:t>加注枪电池要求9V锂电池，容量满足每次加注10L可加注1000次以上。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加注枪</w:t>
      </w:r>
      <w:r>
        <w:rPr>
          <w:rFonts w:hint="eastAsia" w:ascii="宋体" w:hAnsi="宋体" w:eastAsia="宋体" w:cs="宋体"/>
          <w:sz w:val="24"/>
          <w:szCs w:val="24"/>
          <w:lang w:val="en-US" w:eastAsia="zh-CN"/>
        </w:rPr>
        <w:t>通过部署在车间</w:t>
      </w:r>
      <w:r>
        <w:rPr>
          <w:rFonts w:hint="eastAsia" w:ascii="宋体" w:hAnsi="宋体" w:eastAsia="宋体" w:cs="宋体"/>
          <w:sz w:val="24"/>
          <w:szCs w:val="24"/>
        </w:rPr>
        <w:t>工控机</w:t>
      </w:r>
      <w:r>
        <w:rPr>
          <w:rFonts w:hint="eastAsia" w:ascii="宋体" w:hAnsi="宋体" w:eastAsia="宋体" w:cs="宋体"/>
          <w:sz w:val="24"/>
          <w:szCs w:val="24"/>
          <w:lang w:val="en-US" w:eastAsia="zh-CN"/>
        </w:rPr>
        <w:t>上的供方软件</w:t>
      </w:r>
      <w:r>
        <w:rPr>
          <w:rFonts w:hint="eastAsia" w:ascii="宋体" w:hAnsi="宋体" w:eastAsia="宋体" w:cs="宋体"/>
          <w:sz w:val="24"/>
          <w:szCs w:val="24"/>
        </w:rPr>
        <w:t>来实现与</w:t>
      </w:r>
      <w:r>
        <w:rPr>
          <w:rFonts w:hint="eastAsia" w:ascii="宋体" w:hAnsi="宋体" w:eastAsia="宋体" w:cs="宋体"/>
          <w:sz w:val="24"/>
          <w:szCs w:val="24"/>
          <w:lang w:val="en-US" w:eastAsia="zh-CN"/>
        </w:rPr>
        <w:t>重汽</w:t>
      </w:r>
      <w:r>
        <w:rPr>
          <w:rFonts w:hint="eastAsia" w:ascii="宋体" w:hAnsi="宋体" w:eastAsia="宋体" w:cs="宋体"/>
          <w:sz w:val="24"/>
          <w:szCs w:val="24"/>
          <w:highlight w:val="yellow"/>
          <w:lang w:val="en-US" w:eastAsia="zh-CN"/>
        </w:rPr>
        <w:t>IOT/MES</w:t>
      </w:r>
      <w:r>
        <w:rPr>
          <w:rFonts w:hint="eastAsia" w:ascii="宋体" w:hAnsi="宋体" w:eastAsia="宋体" w:cs="宋体"/>
          <w:sz w:val="24"/>
          <w:szCs w:val="24"/>
          <w:lang w:val="en-US" w:eastAsia="zh-CN"/>
        </w:rPr>
        <w:t>系统数据交互</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4、加注枪无线连接采用wifi、蓝牙或zigbee，要求网络布置简单、信号稳定，无线网络模块包含网络的布置由供方负责。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5、加注枪需能够实时反馈加注枪状态（包括：忙碌：已接收数据或加注中；空闲：加注完成；休眠：加注枪休眠）。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6、重汽</w:t>
      </w:r>
      <w:r>
        <w:rPr>
          <w:rFonts w:hint="eastAsia" w:ascii="宋体" w:hAnsi="宋体" w:eastAsia="宋体" w:cs="宋体"/>
          <w:sz w:val="24"/>
          <w:szCs w:val="24"/>
          <w:highlight w:val="yellow"/>
          <w:lang w:val="en-US" w:eastAsia="zh-CN"/>
        </w:rPr>
        <w:t>IOT/MES</w:t>
      </w:r>
      <w:r>
        <w:rPr>
          <w:rFonts w:hint="eastAsia" w:ascii="宋体" w:hAnsi="宋体" w:eastAsia="宋体" w:cs="宋体"/>
          <w:sz w:val="24"/>
          <w:szCs w:val="24"/>
        </w:rPr>
        <w:t>系统下发加注量</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车架号、订单号等信息到供方软件，供方软件实现加注枪的数据交互，实现显示、加注、上传数据功能</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7、供方软件须具备接收多条工单数据的功能，接收的数据在软件上以工单形式存在，并能实现按工单顺序下发到加注枪的功能，工单队列控制由供方软件实现</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因存在一个产品需多次加注的情况，要求供方软件允许下发的车架号、订单号存在重复</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8、加注枪具备单机、脱机、联网三种工作模式。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单机：操作工直接控制油枪发油（网关或工控机故障时使用）。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脱机：操作工直接控制油枪发油，加油记录上传至电脑（连接网关使用）。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联网：软件控制发油，油枪上传至电脑（连接网关使用）。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9、要求具备软件上禁用单机模式的功能。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10、加注枪在脱机（如网络未连接）状态下可实现手动设置加注量进行加注，加注枪在本地具备数据存储功能，可存储数量不少于50条。在加注枪切换为联网状态后，可实现离线数据上传功能。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11、脱机模式下的加注数据：</w:t>
      </w:r>
    </w:p>
    <w:p>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如在加注时输入了车架号或订单号，将加注结果与输入数据绑定。</w:t>
      </w:r>
    </w:p>
    <w:p>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如在加注时未输入车架号或订单号，要求按照重汽要求规则生成特殊订单号与加注结果进行绑定。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12、加注完成在加注枪显示OK/NG，要求OK的范围可在加注枪或软件上进行配置，如5L±0.1为合格，可在枪或软件上修改为±0.15。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13、要求物联网智能加注枪软件支持http的Restful接口，实现与重汽</w:t>
      </w:r>
      <w:r>
        <w:rPr>
          <w:rFonts w:hint="eastAsia" w:ascii="宋体" w:hAnsi="宋体" w:eastAsia="宋体" w:cs="宋体"/>
          <w:sz w:val="24"/>
          <w:szCs w:val="24"/>
          <w:highlight w:val="yellow"/>
          <w:lang w:val="en-US" w:eastAsia="zh-CN"/>
        </w:rPr>
        <w:t>IOT/MES</w:t>
      </w:r>
      <w:r>
        <w:rPr>
          <w:rFonts w:hint="eastAsia" w:ascii="宋体" w:hAnsi="宋体" w:eastAsia="宋体" w:cs="宋体"/>
          <w:sz w:val="24"/>
          <w:szCs w:val="24"/>
          <w:lang w:val="en-US" w:eastAsia="zh-CN"/>
        </w:rPr>
        <w:t>系统的交互。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14、</w:t>
      </w:r>
      <w:r>
        <w:rPr>
          <w:rFonts w:ascii="宋体" w:hAnsi="宋体" w:eastAsia="宋体" w:cs="宋体"/>
          <w:sz w:val="24"/>
          <w:szCs w:val="24"/>
        </w:rPr>
        <w:t>甲方有权在中国重汽集团所有单位推广使用</w:t>
      </w:r>
      <w:r>
        <w:rPr>
          <w:rFonts w:hint="eastAsia" w:ascii="宋体" w:hAnsi="宋体" w:eastAsia="宋体" w:cs="宋体"/>
          <w:sz w:val="24"/>
          <w:szCs w:val="24"/>
          <w:lang w:val="en-US" w:eastAsia="zh-CN"/>
        </w:rPr>
        <w:t>物联网智能加注枪软件</w:t>
      </w:r>
      <w:r>
        <w:rPr>
          <w:rFonts w:ascii="宋体" w:hAnsi="宋体" w:eastAsia="宋体" w:cs="宋体"/>
          <w:sz w:val="24"/>
          <w:szCs w:val="24"/>
        </w:rPr>
        <w:t>，并无需支付产品、许可等任何费用。</w:t>
      </w:r>
    </w:p>
    <w:p>
      <w:pPr>
        <w:spacing w:line="360" w:lineRule="auto"/>
        <w:ind w:firstLine="480" w:firstLineChars="200"/>
        <w:jc w:val="center"/>
        <w:rPr>
          <w:rFonts w:hint="default" w:ascii="宋体" w:hAnsi="宋体" w:eastAsia="宋体" w:cs="宋体"/>
          <w:sz w:val="24"/>
          <w:szCs w:val="24"/>
          <w:lang w:val="en-US" w:eastAsia="zh-CN"/>
        </w:rPr>
      </w:pPr>
      <w:r>
        <w:rPr>
          <w:rFonts w:hint="eastAsia" w:ascii="宋体" w:hAnsi="宋体" w:eastAsia="宋体" w:cs="宋体"/>
          <w:sz w:val="24"/>
          <w:szCs w:val="24"/>
          <w:highlight w:val="yellow"/>
          <w:lang w:val="en-US" w:eastAsia="zh-CN"/>
        </w:rPr>
        <w:t>IOT/MES</w:t>
      </w:r>
      <w:r>
        <w:rPr>
          <w:rFonts w:hint="eastAsia" w:ascii="宋体" w:hAnsi="宋体" w:eastAsia="宋体" w:cs="宋体"/>
          <w:sz w:val="24"/>
          <w:szCs w:val="24"/>
          <w:lang w:val="en-US" w:eastAsia="zh-CN"/>
        </w:rPr>
        <w:t>调用智能加注系统下发数据字段（在工人扫码后触发）</w:t>
      </w:r>
    </w:p>
    <w:tbl>
      <w:tblPr>
        <w:tblStyle w:val="42"/>
        <w:tblW w:w="10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790"/>
        <w:gridCol w:w="2032"/>
        <w:gridCol w:w="5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88" w:type="dxa"/>
          </w:tcPr>
          <w:p>
            <w:pPr>
              <w:bidi w:val="0"/>
              <w:jc w:val="left"/>
              <w:rPr>
                <w:rFonts w:hint="default"/>
                <w:lang w:val="en-US" w:eastAsia="zh-CN"/>
              </w:rPr>
            </w:pPr>
            <w:r>
              <w:rPr>
                <w:rFonts w:hint="eastAsia"/>
                <w:lang w:val="en-US" w:eastAsia="zh-CN"/>
              </w:rPr>
              <w:t>序号</w:t>
            </w:r>
          </w:p>
        </w:tc>
        <w:tc>
          <w:tcPr>
            <w:tcW w:w="1790" w:type="dxa"/>
          </w:tcPr>
          <w:p>
            <w:pPr>
              <w:bidi w:val="0"/>
              <w:jc w:val="left"/>
              <w:rPr>
                <w:rFonts w:hint="eastAsia"/>
                <w:lang w:val="en-US" w:eastAsia="zh-CN"/>
              </w:rPr>
            </w:pPr>
            <w:r>
              <w:rPr>
                <w:rFonts w:hint="eastAsia"/>
                <w:lang w:val="en-US" w:eastAsia="zh-CN"/>
              </w:rPr>
              <w:t>名称</w:t>
            </w:r>
          </w:p>
        </w:tc>
        <w:tc>
          <w:tcPr>
            <w:tcW w:w="2032" w:type="dxa"/>
            <w:vAlign w:val="top"/>
          </w:tcPr>
          <w:p>
            <w:pPr>
              <w:bidi w:val="0"/>
              <w:jc w:val="left"/>
              <w:rPr>
                <w:rFonts w:hint="default"/>
                <w:lang w:val="en-US" w:eastAsia="zh-CN"/>
              </w:rPr>
            </w:pPr>
            <w:r>
              <w:rPr>
                <w:rFonts w:hint="eastAsia"/>
                <w:lang w:val="en-US" w:eastAsia="zh-CN"/>
              </w:rPr>
              <w:t>数据类型</w:t>
            </w:r>
          </w:p>
        </w:tc>
        <w:tc>
          <w:tcPr>
            <w:tcW w:w="5005" w:type="dxa"/>
            <w:vAlign w:val="top"/>
          </w:tcPr>
          <w:p>
            <w:pPr>
              <w:bidi w:val="0"/>
              <w:jc w:val="left"/>
              <w:rPr>
                <w:rFonts w:hint="default"/>
                <w:lang w:val="en-US" w:eastAsia="zh-CN"/>
              </w:rPr>
            </w:pPr>
            <w:r>
              <w:rPr>
                <w:rFonts w:hint="eastAsia"/>
                <w:lang w:val="en-US" w:eastAsia="zh-CN"/>
              </w:rPr>
              <w:t>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188" w:type="dxa"/>
            <w:shd w:val="clear" w:color="auto" w:fill="auto"/>
            <w:vAlign w:val="top"/>
          </w:tcPr>
          <w:p>
            <w:pPr>
              <w:bidi w:val="0"/>
              <w:jc w:val="left"/>
              <w:rPr>
                <w:rFonts w:hint="default"/>
                <w:lang w:val="en-US" w:eastAsia="zh-CN"/>
              </w:rPr>
            </w:pPr>
            <w:r>
              <w:rPr>
                <w:rFonts w:hint="eastAsia"/>
                <w:lang w:val="en-US" w:eastAsia="zh-CN"/>
              </w:rPr>
              <w:t>1</w:t>
            </w:r>
          </w:p>
        </w:tc>
        <w:tc>
          <w:tcPr>
            <w:tcW w:w="1790" w:type="dxa"/>
            <w:shd w:val="clear" w:color="auto" w:fill="auto"/>
            <w:vAlign w:val="top"/>
          </w:tcPr>
          <w:p>
            <w:pPr>
              <w:bidi w:val="0"/>
              <w:jc w:val="left"/>
              <w:rPr>
                <w:rFonts w:hint="default"/>
                <w:lang w:val="en-US" w:eastAsia="zh-CN"/>
              </w:rPr>
            </w:pPr>
            <w:r>
              <w:rPr>
                <w:rFonts w:hint="eastAsia"/>
                <w:lang w:val="en-US" w:eastAsia="zh-CN"/>
              </w:rPr>
              <w:t>油枪ID</w:t>
            </w:r>
          </w:p>
        </w:tc>
        <w:tc>
          <w:tcPr>
            <w:tcW w:w="2032" w:type="dxa"/>
            <w:shd w:val="clear" w:color="auto" w:fill="auto"/>
            <w:vAlign w:val="top"/>
          </w:tcPr>
          <w:p>
            <w:pPr>
              <w:bidi w:val="0"/>
              <w:jc w:val="left"/>
              <w:rPr>
                <w:rFonts w:hint="default"/>
                <w:lang w:val="en-US" w:eastAsia="zh-CN"/>
              </w:rPr>
            </w:pPr>
            <w:r>
              <w:rPr>
                <w:rFonts w:hint="eastAsia"/>
                <w:lang w:val="en-US" w:eastAsia="zh-CN"/>
              </w:rPr>
              <w:t>字符串</w:t>
            </w:r>
          </w:p>
        </w:tc>
        <w:tc>
          <w:tcPr>
            <w:tcW w:w="5005" w:type="dxa"/>
            <w:shd w:val="clear" w:color="auto" w:fill="auto"/>
            <w:vAlign w:val="top"/>
          </w:tcPr>
          <w:p>
            <w:pPr>
              <w:bidi w:val="0"/>
              <w:jc w:val="left"/>
              <w:rPr>
                <w:rFonts w:hint="eastAsia"/>
                <w:lang w:val="en-US" w:eastAsia="zh-CN"/>
              </w:rPr>
            </w:pPr>
            <w:r>
              <w:rPr>
                <w:rFonts w:hint="eastAsia"/>
                <w:lang w:val="en-US" w:eastAsia="zh-CN"/>
              </w:rPr>
              <w:t>对应重汽资产编号</w:t>
            </w:r>
          </w:p>
          <w:p>
            <w:pPr>
              <w:bidi w:val="0"/>
              <w:jc w:val="left"/>
              <w:rPr>
                <w:rFonts w:hint="default"/>
                <w:lang w:val="en-US" w:eastAsia="zh-CN"/>
              </w:rPr>
            </w:pPr>
            <w:r>
              <w:rPr>
                <w:rFonts w:hint="eastAsia"/>
                <w:lang w:val="en-US" w:eastAsia="zh-CN"/>
              </w:rPr>
              <w:t>如：741189-071462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shd w:val="clear" w:color="auto" w:fill="auto"/>
            <w:vAlign w:val="top"/>
          </w:tcPr>
          <w:p>
            <w:pPr>
              <w:bidi w:val="0"/>
              <w:jc w:val="left"/>
              <w:rPr>
                <w:rFonts w:hint="default"/>
                <w:lang w:val="en-US" w:eastAsia="zh-CN"/>
              </w:rPr>
            </w:pPr>
            <w:r>
              <w:rPr>
                <w:rFonts w:hint="eastAsia"/>
                <w:lang w:val="en-US" w:eastAsia="zh-CN"/>
              </w:rPr>
              <w:t>2</w:t>
            </w:r>
          </w:p>
        </w:tc>
        <w:tc>
          <w:tcPr>
            <w:tcW w:w="1790" w:type="dxa"/>
            <w:shd w:val="clear" w:color="auto" w:fill="auto"/>
            <w:vAlign w:val="top"/>
          </w:tcPr>
          <w:p>
            <w:pPr>
              <w:bidi w:val="0"/>
              <w:jc w:val="left"/>
              <w:rPr>
                <w:rFonts w:hint="eastAsia"/>
                <w:lang w:val="en-US" w:eastAsia="zh-CN"/>
              </w:rPr>
            </w:pPr>
            <w:r>
              <w:rPr>
                <w:rFonts w:hint="eastAsia"/>
                <w:lang w:val="en-US" w:eastAsia="zh-CN"/>
              </w:rPr>
              <w:t>车架号/车牌号</w:t>
            </w:r>
          </w:p>
        </w:tc>
        <w:tc>
          <w:tcPr>
            <w:tcW w:w="2032" w:type="dxa"/>
            <w:shd w:val="clear" w:color="auto" w:fill="auto"/>
            <w:vAlign w:val="top"/>
          </w:tcPr>
          <w:p>
            <w:pPr>
              <w:bidi w:val="0"/>
              <w:jc w:val="left"/>
              <w:rPr>
                <w:rFonts w:hint="default"/>
                <w:lang w:val="en-US" w:eastAsia="zh-CN"/>
              </w:rPr>
            </w:pPr>
            <w:r>
              <w:rPr>
                <w:rFonts w:hint="eastAsia"/>
                <w:lang w:val="en-US" w:eastAsia="zh-CN"/>
              </w:rPr>
              <w:t>字符串</w:t>
            </w:r>
          </w:p>
        </w:tc>
        <w:tc>
          <w:tcPr>
            <w:tcW w:w="5005" w:type="dxa"/>
            <w:shd w:val="clear" w:color="auto" w:fill="auto"/>
            <w:vAlign w:val="top"/>
          </w:tcPr>
          <w:p>
            <w:pPr>
              <w:bidi w:val="0"/>
              <w:jc w:val="left"/>
              <w:rPr>
                <w:rFonts w:hint="eastAsia"/>
                <w:lang w:val="en-US" w:eastAsia="zh-CN"/>
              </w:rPr>
            </w:pPr>
            <w:r>
              <w:rPr>
                <w:rFonts w:hint="eastAsia"/>
                <w:lang w:val="en-US" w:eastAsia="zh-CN"/>
              </w:rPr>
              <w:t>RD318393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188" w:type="dxa"/>
            <w:shd w:val="clear" w:color="auto" w:fill="auto"/>
            <w:vAlign w:val="top"/>
          </w:tcPr>
          <w:p>
            <w:pPr>
              <w:bidi w:val="0"/>
              <w:jc w:val="left"/>
              <w:rPr>
                <w:rFonts w:hint="default"/>
                <w:lang w:val="en-US" w:eastAsia="zh-CN"/>
              </w:rPr>
            </w:pPr>
            <w:r>
              <w:rPr>
                <w:rFonts w:hint="eastAsia"/>
                <w:lang w:val="en-US" w:eastAsia="zh-CN"/>
              </w:rPr>
              <w:t>3</w:t>
            </w:r>
          </w:p>
        </w:tc>
        <w:tc>
          <w:tcPr>
            <w:tcW w:w="1790" w:type="dxa"/>
            <w:shd w:val="clear" w:color="auto" w:fill="auto"/>
            <w:vAlign w:val="top"/>
          </w:tcPr>
          <w:p>
            <w:pPr>
              <w:bidi w:val="0"/>
              <w:jc w:val="left"/>
              <w:rPr>
                <w:rFonts w:hint="eastAsia"/>
                <w:lang w:val="en-US" w:eastAsia="zh-CN"/>
              </w:rPr>
            </w:pPr>
            <w:r>
              <w:rPr>
                <w:rFonts w:hint="eastAsia"/>
                <w:lang w:val="en-US" w:eastAsia="zh-CN"/>
              </w:rPr>
              <w:t>订单号</w:t>
            </w:r>
          </w:p>
        </w:tc>
        <w:tc>
          <w:tcPr>
            <w:tcW w:w="2032" w:type="dxa"/>
            <w:shd w:val="clear" w:color="auto" w:fill="auto"/>
            <w:vAlign w:val="top"/>
          </w:tcPr>
          <w:p>
            <w:pPr>
              <w:bidi w:val="0"/>
              <w:jc w:val="left"/>
              <w:rPr>
                <w:rFonts w:hint="default"/>
                <w:lang w:val="en-US" w:eastAsia="zh-CN"/>
              </w:rPr>
            </w:pPr>
            <w:r>
              <w:rPr>
                <w:rFonts w:hint="eastAsia"/>
                <w:lang w:val="en-US" w:eastAsia="zh-CN"/>
              </w:rPr>
              <w:t>字符串</w:t>
            </w:r>
          </w:p>
        </w:tc>
        <w:tc>
          <w:tcPr>
            <w:tcW w:w="5005" w:type="dxa"/>
            <w:shd w:val="clear" w:color="auto" w:fill="auto"/>
            <w:vAlign w:val="top"/>
          </w:tcPr>
          <w:p>
            <w:pPr>
              <w:bidi w:val="0"/>
              <w:jc w:val="left"/>
              <w:rPr>
                <w:rFonts w:hint="default"/>
                <w:lang w:val="en-US" w:eastAsia="zh-CN"/>
              </w:rPr>
            </w:pPr>
            <w:r>
              <w:rPr>
                <w:rFonts w:hint="eastAsia"/>
                <w:lang w:val="en-US" w:eastAsia="zh-CN"/>
              </w:rPr>
              <w:t>ACGK24110040/0003-0001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188" w:type="dxa"/>
            <w:shd w:val="clear" w:color="auto" w:fill="auto"/>
            <w:vAlign w:val="top"/>
          </w:tcPr>
          <w:p>
            <w:pPr>
              <w:bidi w:val="0"/>
              <w:jc w:val="left"/>
              <w:rPr>
                <w:rFonts w:hint="default"/>
                <w:lang w:val="en-US" w:eastAsia="zh-CN"/>
              </w:rPr>
            </w:pPr>
            <w:r>
              <w:rPr>
                <w:rFonts w:hint="eastAsia"/>
                <w:lang w:val="en-US" w:eastAsia="zh-CN"/>
              </w:rPr>
              <w:t>4</w:t>
            </w:r>
          </w:p>
        </w:tc>
        <w:tc>
          <w:tcPr>
            <w:tcW w:w="1790" w:type="dxa"/>
            <w:shd w:val="clear" w:color="auto" w:fill="auto"/>
            <w:vAlign w:val="top"/>
          </w:tcPr>
          <w:p>
            <w:pPr>
              <w:bidi w:val="0"/>
              <w:jc w:val="left"/>
              <w:rPr>
                <w:rFonts w:hint="eastAsia"/>
                <w:lang w:val="en-US" w:eastAsia="zh-CN"/>
              </w:rPr>
            </w:pPr>
            <w:r>
              <w:rPr>
                <w:rFonts w:hint="eastAsia"/>
                <w:lang w:val="en-US" w:eastAsia="zh-CN"/>
              </w:rPr>
              <w:t>设定加注量</w:t>
            </w:r>
          </w:p>
        </w:tc>
        <w:tc>
          <w:tcPr>
            <w:tcW w:w="2032" w:type="dxa"/>
            <w:shd w:val="clear" w:color="auto" w:fill="auto"/>
            <w:vAlign w:val="top"/>
          </w:tcPr>
          <w:p>
            <w:pPr>
              <w:bidi w:val="0"/>
              <w:jc w:val="left"/>
              <w:rPr>
                <w:rFonts w:hint="default"/>
                <w:lang w:val="en-US" w:eastAsia="zh-CN"/>
              </w:rPr>
            </w:pPr>
            <w:r>
              <w:rPr>
                <w:rFonts w:hint="eastAsia"/>
                <w:lang w:val="en-US" w:eastAsia="zh-CN"/>
              </w:rPr>
              <w:t>浮点数</w:t>
            </w:r>
          </w:p>
        </w:tc>
        <w:tc>
          <w:tcPr>
            <w:tcW w:w="5005" w:type="dxa"/>
            <w:shd w:val="clear" w:color="auto" w:fill="auto"/>
            <w:vAlign w:val="top"/>
          </w:tcPr>
          <w:p>
            <w:pPr>
              <w:bidi w:val="0"/>
              <w:jc w:val="left"/>
              <w:rPr>
                <w:rFonts w:hint="default"/>
                <w:lang w:val="en-US" w:eastAsia="zh-CN"/>
              </w:rPr>
            </w:pPr>
            <w:r>
              <w:rPr>
                <w:rFonts w:hint="eastAsia"/>
                <w:lang w:val="en-US" w:eastAsia="zh-CN"/>
              </w:rPr>
              <w:t>4.52</w:t>
            </w:r>
          </w:p>
        </w:tc>
      </w:tr>
    </w:tbl>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智能加注系统软件调用</w:t>
      </w:r>
      <w:r>
        <w:rPr>
          <w:rFonts w:hint="eastAsia" w:ascii="宋体" w:hAnsi="宋体" w:eastAsia="宋体" w:cs="宋体"/>
          <w:sz w:val="24"/>
          <w:szCs w:val="24"/>
          <w:highlight w:val="yellow"/>
          <w:lang w:val="en-US" w:eastAsia="zh-CN"/>
        </w:rPr>
        <w:t>IOT/MES</w:t>
      </w:r>
      <w:r>
        <w:rPr>
          <w:rFonts w:hint="eastAsia" w:ascii="宋体" w:hAnsi="宋体" w:eastAsia="宋体" w:cs="宋体"/>
          <w:sz w:val="24"/>
          <w:szCs w:val="24"/>
          <w:lang w:val="en-US" w:eastAsia="zh-CN"/>
        </w:rPr>
        <w:t>接口-加油枪上传结果数据字段</w:t>
      </w:r>
    </w:p>
    <w:p>
      <w:pPr>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（工人按动确认键或加油完毕后触发）</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1688"/>
        <w:gridCol w:w="1844"/>
        <w:gridCol w:w="4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098" w:type="dxa"/>
          </w:tcPr>
          <w:p>
            <w:pPr>
              <w:bidi w:val="0"/>
              <w:rPr>
                <w:rFonts w:hint="default"/>
                <w:lang w:val="en-US" w:eastAsia="zh-CN"/>
              </w:rPr>
            </w:pPr>
            <w:r>
              <w:rPr>
                <w:rFonts w:hint="eastAsia"/>
                <w:lang w:val="en-US" w:eastAsia="zh-CN"/>
              </w:rPr>
              <w:t>序号</w:t>
            </w:r>
          </w:p>
        </w:tc>
        <w:tc>
          <w:tcPr>
            <w:tcW w:w="1867" w:type="dxa"/>
            <w:vAlign w:val="top"/>
          </w:tcPr>
          <w:p>
            <w:pPr>
              <w:bidi w:val="0"/>
              <w:rPr>
                <w:rFonts w:hint="eastAsia"/>
                <w:lang w:val="en-US" w:eastAsia="zh-CN"/>
              </w:rPr>
            </w:pPr>
            <w:r>
              <w:rPr>
                <w:rFonts w:hint="eastAsia"/>
                <w:lang w:val="en-US" w:eastAsia="zh-CN"/>
              </w:rPr>
              <w:t>名称</w:t>
            </w:r>
          </w:p>
        </w:tc>
        <w:tc>
          <w:tcPr>
            <w:tcW w:w="2031" w:type="dxa"/>
            <w:vAlign w:val="top"/>
          </w:tcPr>
          <w:p>
            <w:pPr>
              <w:bidi w:val="0"/>
              <w:rPr>
                <w:rFonts w:hint="default"/>
                <w:lang w:val="en-US" w:eastAsia="zh-CN"/>
              </w:rPr>
            </w:pPr>
            <w:r>
              <w:rPr>
                <w:rFonts w:hint="eastAsia"/>
                <w:lang w:val="en-US" w:eastAsia="zh-CN"/>
              </w:rPr>
              <w:t>数据类型</w:t>
            </w:r>
          </w:p>
        </w:tc>
        <w:tc>
          <w:tcPr>
            <w:tcW w:w="5032" w:type="dxa"/>
            <w:vAlign w:val="top"/>
          </w:tcPr>
          <w:p>
            <w:pPr>
              <w:bidi w:val="0"/>
              <w:rPr>
                <w:rFonts w:hint="default"/>
                <w:lang w:val="en-US" w:eastAsia="zh-CN"/>
              </w:rPr>
            </w:pPr>
            <w:r>
              <w:rPr>
                <w:rFonts w:hint="eastAsia"/>
                <w:lang w:val="en-US" w:eastAsia="zh-CN"/>
              </w:rPr>
              <w:t>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bidi w:val="0"/>
              <w:rPr>
                <w:rFonts w:hint="eastAsia"/>
              </w:rPr>
            </w:pPr>
            <w:r>
              <w:rPr>
                <w:rFonts w:hint="eastAsia"/>
                <w:lang w:val="en-US" w:eastAsia="zh-CN"/>
              </w:rPr>
              <w:t>1</w:t>
            </w:r>
          </w:p>
        </w:tc>
        <w:tc>
          <w:tcPr>
            <w:tcW w:w="1867" w:type="dxa"/>
            <w:shd w:val="clear" w:color="auto" w:fill="auto"/>
            <w:vAlign w:val="top"/>
          </w:tcPr>
          <w:p>
            <w:pPr>
              <w:bidi w:val="0"/>
              <w:rPr>
                <w:rFonts w:hint="eastAsia"/>
                <w:lang w:val="en-US" w:eastAsia="zh-CN"/>
              </w:rPr>
            </w:pPr>
            <w:r>
              <w:rPr>
                <w:rFonts w:hint="eastAsia"/>
                <w:lang w:val="en-US" w:eastAsia="zh-CN"/>
              </w:rPr>
              <w:t>油枪ID</w:t>
            </w:r>
          </w:p>
        </w:tc>
        <w:tc>
          <w:tcPr>
            <w:tcW w:w="2031" w:type="dxa"/>
            <w:shd w:val="clear" w:color="auto" w:fill="auto"/>
            <w:vAlign w:val="top"/>
          </w:tcPr>
          <w:p>
            <w:pPr>
              <w:bidi w:val="0"/>
              <w:rPr>
                <w:rFonts w:hint="default"/>
                <w:lang w:val="en-US" w:eastAsia="zh-CN"/>
              </w:rPr>
            </w:pPr>
            <w:r>
              <w:rPr>
                <w:rFonts w:hint="eastAsia"/>
                <w:lang w:val="en-US" w:eastAsia="zh-CN"/>
              </w:rPr>
              <w:t>字符串</w:t>
            </w:r>
          </w:p>
        </w:tc>
        <w:tc>
          <w:tcPr>
            <w:tcW w:w="5032" w:type="dxa"/>
            <w:shd w:val="clear" w:color="auto" w:fill="auto"/>
            <w:vAlign w:val="top"/>
          </w:tcPr>
          <w:p>
            <w:pPr>
              <w:bidi w:val="0"/>
              <w:rPr>
                <w:rFonts w:hint="eastAsia"/>
                <w:lang w:val="en-US" w:eastAsia="zh-CN"/>
              </w:rPr>
            </w:pPr>
            <w:r>
              <w:rPr>
                <w:rFonts w:hint="eastAsia"/>
                <w:lang w:val="en-US" w:eastAsia="zh-CN"/>
              </w:rPr>
              <w:t>对应重汽资产编号</w:t>
            </w:r>
          </w:p>
          <w:p>
            <w:pPr>
              <w:bidi w:val="0"/>
              <w:rPr>
                <w:rFonts w:hint="eastAsia"/>
                <w:lang w:val="en-US" w:eastAsia="zh-CN"/>
              </w:rPr>
            </w:pPr>
            <w:r>
              <w:rPr>
                <w:rFonts w:hint="eastAsia"/>
                <w:lang w:val="en-US" w:eastAsia="zh-CN"/>
              </w:rPr>
              <w:t>如：741189-071462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098" w:type="dxa"/>
          </w:tcPr>
          <w:p>
            <w:pPr>
              <w:bidi w:val="0"/>
              <w:rPr>
                <w:rFonts w:hint="eastAsia"/>
                <w:lang w:val="en-US" w:eastAsia="zh-CN"/>
              </w:rPr>
            </w:pPr>
            <w:r>
              <w:rPr>
                <w:rFonts w:hint="eastAsia"/>
                <w:lang w:val="en-US" w:eastAsia="zh-CN"/>
              </w:rPr>
              <w:t>2</w:t>
            </w:r>
          </w:p>
        </w:tc>
        <w:tc>
          <w:tcPr>
            <w:tcW w:w="1867" w:type="dxa"/>
            <w:shd w:val="clear" w:color="auto" w:fill="auto"/>
            <w:vAlign w:val="top"/>
          </w:tcPr>
          <w:p>
            <w:pPr>
              <w:bidi w:val="0"/>
              <w:rPr>
                <w:rFonts w:hint="default"/>
                <w:lang w:val="en-US" w:eastAsia="zh-CN"/>
              </w:rPr>
            </w:pPr>
            <w:r>
              <w:rPr>
                <w:rFonts w:hint="eastAsia"/>
                <w:lang w:val="en-US" w:eastAsia="zh-CN"/>
              </w:rPr>
              <w:t>车架号/车牌号</w:t>
            </w:r>
          </w:p>
        </w:tc>
        <w:tc>
          <w:tcPr>
            <w:tcW w:w="2031" w:type="dxa"/>
            <w:shd w:val="clear" w:color="auto" w:fill="auto"/>
            <w:vAlign w:val="top"/>
          </w:tcPr>
          <w:p>
            <w:pPr>
              <w:bidi w:val="0"/>
              <w:rPr>
                <w:rFonts w:hint="eastAsia"/>
                <w:lang w:val="en-US" w:eastAsia="zh-CN"/>
              </w:rPr>
            </w:pPr>
            <w:r>
              <w:rPr>
                <w:rFonts w:hint="eastAsia"/>
                <w:lang w:val="en-US" w:eastAsia="zh-CN"/>
              </w:rPr>
              <w:t>字符串</w:t>
            </w:r>
          </w:p>
        </w:tc>
        <w:tc>
          <w:tcPr>
            <w:tcW w:w="5032" w:type="dxa"/>
            <w:shd w:val="clear" w:color="auto" w:fill="auto"/>
            <w:vAlign w:val="top"/>
          </w:tcPr>
          <w:p>
            <w:pPr>
              <w:bidi w:val="0"/>
              <w:rPr>
                <w:rFonts w:hint="eastAsia"/>
                <w:lang w:val="en-US" w:eastAsia="zh-CN"/>
              </w:rPr>
            </w:pPr>
            <w:r>
              <w:rPr>
                <w:rFonts w:hint="eastAsia"/>
                <w:lang w:val="en-US" w:eastAsia="zh-CN"/>
              </w:rPr>
              <w:t>RD318393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bidi w:val="0"/>
              <w:rPr>
                <w:rFonts w:hint="eastAsia"/>
                <w:lang w:val="en-US" w:eastAsia="zh-CN"/>
              </w:rPr>
            </w:pPr>
            <w:r>
              <w:rPr>
                <w:rFonts w:hint="eastAsia"/>
                <w:lang w:val="en-US" w:eastAsia="zh-CN"/>
              </w:rPr>
              <w:t>3</w:t>
            </w:r>
          </w:p>
        </w:tc>
        <w:tc>
          <w:tcPr>
            <w:tcW w:w="1867" w:type="dxa"/>
            <w:shd w:val="clear" w:color="auto" w:fill="auto"/>
            <w:vAlign w:val="top"/>
          </w:tcPr>
          <w:p>
            <w:pPr>
              <w:bidi w:val="0"/>
              <w:rPr>
                <w:rFonts w:hint="eastAsia"/>
                <w:lang w:val="en-US" w:eastAsia="zh-CN"/>
              </w:rPr>
            </w:pPr>
            <w:r>
              <w:rPr>
                <w:rFonts w:hint="eastAsia"/>
                <w:lang w:val="en-US" w:eastAsia="zh-CN"/>
              </w:rPr>
              <w:t>订单号</w:t>
            </w:r>
          </w:p>
        </w:tc>
        <w:tc>
          <w:tcPr>
            <w:tcW w:w="2031" w:type="dxa"/>
            <w:shd w:val="clear" w:color="auto" w:fill="auto"/>
            <w:vAlign w:val="top"/>
          </w:tcPr>
          <w:p>
            <w:pPr>
              <w:bidi w:val="0"/>
              <w:rPr>
                <w:rFonts w:hint="eastAsia"/>
                <w:lang w:val="en-US" w:eastAsia="zh-CN"/>
              </w:rPr>
            </w:pPr>
            <w:r>
              <w:rPr>
                <w:rFonts w:hint="eastAsia"/>
                <w:lang w:val="en-US" w:eastAsia="zh-CN"/>
              </w:rPr>
              <w:t>字符串</w:t>
            </w:r>
          </w:p>
        </w:tc>
        <w:tc>
          <w:tcPr>
            <w:tcW w:w="5032" w:type="dxa"/>
            <w:shd w:val="clear" w:color="auto" w:fill="auto"/>
            <w:vAlign w:val="top"/>
          </w:tcPr>
          <w:p>
            <w:pPr>
              <w:bidi w:val="0"/>
              <w:rPr>
                <w:rFonts w:hint="eastAsia"/>
                <w:lang w:val="en-US" w:eastAsia="zh-CN"/>
              </w:rPr>
            </w:pPr>
            <w:r>
              <w:rPr>
                <w:rFonts w:hint="eastAsia"/>
                <w:lang w:val="en-US" w:eastAsia="zh-CN"/>
              </w:rPr>
              <w:t>ACGK24110040/0003-0003（如果脱机模式加油，要求系统生成固定规则编码的车架号，与加注结果信息绑定。如ZQ202411281037）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098" w:type="dxa"/>
            <w:vAlign w:val="top"/>
          </w:tcPr>
          <w:p>
            <w:pPr>
              <w:bidi w:val="0"/>
              <w:rPr>
                <w:rFonts w:hint="eastAsia"/>
                <w:lang w:val="en-US" w:eastAsia="zh-CN"/>
              </w:rPr>
            </w:pPr>
            <w:r>
              <w:rPr>
                <w:rFonts w:hint="eastAsia"/>
                <w:lang w:val="en-US" w:eastAsia="zh-CN"/>
              </w:rPr>
              <w:t>4</w:t>
            </w:r>
          </w:p>
        </w:tc>
        <w:tc>
          <w:tcPr>
            <w:tcW w:w="1867" w:type="dxa"/>
            <w:shd w:val="clear" w:color="auto" w:fill="auto"/>
            <w:vAlign w:val="top"/>
          </w:tcPr>
          <w:p>
            <w:pPr>
              <w:bidi w:val="0"/>
              <w:rPr>
                <w:rFonts w:hint="default"/>
                <w:lang w:val="en-US" w:eastAsia="zh-CN"/>
              </w:rPr>
            </w:pPr>
            <w:r>
              <w:rPr>
                <w:rFonts w:hint="eastAsia"/>
                <w:lang w:val="en-US" w:eastAsia="zh-CN"/>
              </w:rPr>
              <w:t>设定加注量</w:t>
            </w:r>
          </w:p>
        </w:tc>
        <w:tc>
          <w:tcPr>
            <w:tcW w:w="2031" w:type="dxa"/>
            <w:shd w:val="clear" w:color="auto" w:fill="auto"/>
            <w:vAlign w:val="top"/>
          </w:tcPr>
          <w:p>
            <w:pPr>
              <w:bidi w:val="0"/>
              <w:rPr>
                <w:rFonts w:hint="eastAsia"/>
                <w:lang w:val="en-US" w:eastAsia="zh-CN"/>
              </w:rPr>
            </w:pPr>
            <w:r>
              <w:rPr>
                <w:rFonts w:hint="eastAsia"/>
                <w:lang w:val="en-US" w:eastAsia="zh-CN"/>
              </w:rPr>
              <w:t>浮点数</w:t>
            </w:r>
          </w:p>
        </w:tc>
        <w:tc>
          <w:tcPr>
            <w:tcW w:w="5032" w:type="dxa"/>
            <w:shd w:val="clear" w:color="auto" w:fill="auto"/>
            <w:vAlign w:val="top"/>
          </w:tcPr>
          <w:p>
            <w:pPr>
              <w:bidi w:val="0"/>
              <w:rPr>
                <w:rFonts w:hint="default"/>
                <w:lang w:val="en-US" w:eastAsia="zh-CN"/>
              </w:rPr>
            </w:pPr>
            <w:r>
              <w:rPr>
                <w:rFonts w:hint="eastAsia"/>
                <w:lang w:val="en-US" w:eastAsia="zh-CN"/>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098" w:type="dxa"/>
            <w:vAlign w:val="top"/>
          </w:tcPr>
          <w:p>
            <w:pPr>
              <w:bidi w:val="0"/>
              <w:rPr>
                <w:rFonts w:hint="eastAsia"/>
                <w:lang w:val="en-US" w:eastAsia="zh-CN"/>
              </w:rPr>
            </w:pPr>
            <w:r>
              <w:rPr>
                <w:rFonts w:hint="eastAsia"/>
                <w:lang w:val="en-US" w:eastAsia="zh-CN"/>
              </w:rPr>
              <w:t>5</w:t>
            </w:r>
          </w:p>
        </w:tc>
        <w:tc>
          <w:tcPr>
            <w:tcW w:w="1867" w:type="dxa"/>
            <w:shd w:val="clear" w:color="auto" w:fill="auto"/>
            <w:vAlign w:val="top"/>
          </w:tcPr>
          <w:p>
            <w:pPr>
              <w:bidi w:val="0"/>
              <w:rPr>
                <w:rFonts w:hint="eastAsia"/>
                <w:lang w:val="en-US" w:eastAsia="zh-CN"/>
              </w:rPr>
            </w:pPr>
            <w:r>
              <w:rPr>
                <w:rFonts w:hint="eastAsia"/>
                <w:lang w:val="en-US" w:eastAsia="zh-CN"/>
              </w:rPr>
              <w:t>实际加注量</w:t>
            </w:r>
          </w:p>
        </w:tc>
        <w:tc>
          <w:tcPr>
            <w:tcW w:w="2031" w:type="dxa"/>
            <w:shd w:val="clear" w:color="auto" w:fill="auto"/>
            <w:vAlign w:val="top"/>
          </w:tcPr>
          <w:p>
            <w:pPr>
              <w:bidi w:val="0"/>
              <w:rPr>
                <w:rFonts w:hint="eastAsia"/>
                <w:lang w:val="en-US" w:eastAsia="zh-CN"/>
              </w:rPr>
            </w:pPr>
            <w:r>
              <w:rPr>
                <w:rFonts w:hint="eastAsia"/>
                <w:lang w:val="en-US" w:eastAsia="zh-CN"/>
              </w:rPr>
              <w:t>浮点数</w:t>
            </w:r>
          </w:p>
        </w:tc>
        <w:tc>
          <w:tcPr>
            <w:tcW w:w="5032" w:type="dxa"/>
            <w:shd w:val="clear" w:color="auto" w:fill="auto"/>
            <w:vAlign w:val="top"/>
          </w:tcPr>
          <w:p>
            <w:pPr>
              <w:bidi w:val="0"/>
              <w:rPr>
                <w:rFonts w:hint="default"/>
                <w:lang w:val="en-US" w:eastAsia="zh-CN"/>
              </w:rPr>
            </w:pPr>
            <w:r>
              <w:rPr>
                <w:rFonts w:hint="eastAsia"/>
                <w:lang w:val="en-US" w:eastAsia="zh-CN"/>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098" w:type="dxa"/>
            <w:vAlign w:val="top"/>
          </w:tcPr>
          <w:p>
            <w:pPr>
              <w:bidi w:val="0"/>
              <w:rPr>
                <w:rFonts w:hint="default"/>
                <w:lang w:val="en-US" w:eastAsia="zh-CN"/>
              </w:rPr>
            </w:pPr>
            <w:r>
              <w:rPr>
                <w:rFonts w:hint="eastAsia"/>
                <w:lang w:val="en-US" w:eastAsia="zh-CN"/>
              </w:rPr>
              <w:t>6</w:t>
            </w:r>
          </w:p>
        </w:tc>
        <w:tc>
          <w:tcPr>
            <w:tcW w:w="1867" w:type="dxa"/>
            <w:shd w:val="clear" w:color="auto" w:fill="auto"/>
            <w:vAlign w:val="top"/>
          </w:tcPr>
          <w:p>
            <w:pPr>
              <w:bidi w:val="0"/>
              <w:rPr>
                <w:rFonts w:hint="eastAsia"/>
                <w:lang w:val="en-US" w:eastAsia="zh-CN"/>
              </w:rPr>
            </w:pPr>
            <w:r>
              <w:rPr>
                <w:rFonts w:hint="eastAsia"/>
                <w:lang w:val="en-US" w:eastAsia="zh-CN"/>
              </w:rPr>
              <w:t>开始加注时间</w:t>
            </w:r>
          </w:p>
        </w:tc>
        <w:tc>
          <w:tcPr>
            <w:tcW w:w="2031" w:type="dxa"/>
            <w:shd w:val="clear" w:color="auto" w:fill="auto"/>
            <w:vAlign w:val="top"/>
          </w:tcPr>
          <w:p>
            <w:pPr>
              <w:bidi w:val="0"/>
              <w:rPr>
                <w:rFonts w:hint="default"/>
                <w:lang w:val="en-US" w:eastAsia="zh-CN"/>
              </w:rPr>
            </w:pPr>
            <w:r>
              <w:rPr>
                <w:rFonts w:hint="eastAsia"/>
                <w:lang w:val="en-US" w:eastAsia="zh-CN"/>
              </w:rPr>
              <w:t>字符串</w:t>
            </w:r>
          </w:p>
        </w:tc>
        <w:tc>
          <w:tcPr>
            <w:tcW w:w="5032" w:type="dxa"/>
            <w:shd w:val="clear" w:color="auto" w:fill="auto"/>
            <w:vAlign w:val="top"/>
          </w:tcPr>
          <w:p>
            <w:pPr>
              <w:bidi w:val="0"/>
              <w:rPr>
                <w:rFonts w:hint="default"/>
                <w:lang w:val="en-US" w:eastAsia="zh-CN"/>
              </w:rPr>
            </w:pPr>
            <w:r>
              <w:rPr>
                <w:rFonts w:hint="eastAsia"/>
                <w:lang w:val="en-US" w:eastAsia="zh-CN"/>
              </w:rPr>
              <w:t>2024-11-28 10:38:05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98" w:type="dxa"/>
          </w:tcPr>
          <w:p>
            <w:pPr>
              <w:bidi w:val="0"/>
              <w:rPr>
                <w:rFonts w:hint="default"/>
                <w:lang w:val="en-US" w:eastAsia="zh-CN"/>
              </w:rPr>
            </w:pPr>
            <w:r>
              <w:rPr>
                <w:rFonts w:hint="eastAsia"/>
                <w:lang w:val="en-US" w:eastAsia="zh-CN"/>
              </w:rPr>
              <w:t>7</w:t>
            </w:r>
          </w:p>
        </w:tc>
        <w:tc>
          <w:tcPr>
            <w:tcW w:w="1867" w:type="dxa"/>
            <w:shd w:val="clear" w:color="auto" w:fill="auto"/>
            <w:vAlign w:val="top"/>
          </w:tcPr>
          <w:p>
            <w:pPr>
              <w:bidi w:val="0"/>
              <w:rPr>
                <w:rFonts w:hint="eastAsia"/>
                <w:lang w:val="en-US" w:eastAsia="zh-CN"/>
              </w:rPr>
            </w:pPr>
            <w:r>
              <w:rPr>
                <w:rFonts w:hint="eastAsia"/>
                <w:lang w:val="en-US" w:eastAsia="zh-CN"/>
              </w:rPr>
              <w:t>结束加注时间</w:t>
            </w:r>
          </w:p>
        </w:tc>
        <w:tc>
          <w:tcPr>
            <w:tcW w:w="2031" w:type="dxa"/>
            <w:shd w:val="clear" w:color="auto" w:fill="auto"/>
            <w:vAlign w:val="top"/>
          </w:tcPr>
          <w:p>
            <w:pPr>
              <w:bidi w:val="0"/>
              <w:rPr>
                <w:rFonts w:hint="default"/>
                <w:lang w:val="en-US" w:eastAsia="zh-CN"/>
              </w:rPr>
            </w:pPr>
            <w:r>
              <w:rPr>
                <w:rFonts w:hint="eastAsia"/>
                <w:lang w:val="en-US" w:eastAsia="zh-CN"/>
              </w:rPr>
              <w:t>字符串</w:t>
            </w:r>
          </w:p>
        </w:tc>
        <w:tc>
          <w:tcPr>
            <w:tcW w:w="5032" w:type="dxa"/>
            <w:shd w:val="clear" w:color="auto" w:fill="auto"/>
            <w:vAlign w:val="top"/>
          </w:tcPr>
          <w:p>
            <w:pPr>
              <w:bidi w:val="0"/>
              <w:rPr>
                <w:rFonts w:hint="eastAsia"/>
                <w:lang w:val="en-US" w:eastAsia="zh-CN"/>
              </w:rPr>
            </w:pPr>
            <w:r>
              <w:rPr>
                <w:rFonts w:hint="eastAsia"/>
                <w:lang w:val="en-US" w:eastAsia="zh-CN"/>
              </w:rPr>
              <w:t>2024-11-28 10:40:05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bidi w:val="0"/>
              <w:rPr>
                <w:rFonts w:hint="eastAsia"/>
                <w:lang w:val="en-US" w:eastAsia="zh-CN"/>
              </w:rPr>
            </w:pPr>
            <w:r>
              <w:rPr>
                <w:rFonts w:hint="eastAsia"/>
                <w:lang w:val="en-US" w:eastAsia="zh-CN"/>
              </w:rPr>
              <w:t>8</w:t>
            </w:r>
          </w:p>
        </w:tc>
        <w:tc>
          <w:tcPr>
            <w:tcW w:w="1867" w:type="dxa"/>
            <w:vAlign w:val="top"/>
          </w:tcPr>
          <w:p>
            <w:pPr>
              <w:bidi w:val="0"/>
              <w:rPr>
                <w:rFonts w:hint="default"/>
                <w:lang w:val="en-US" w:eastAsia="zh-CN"/>
              </w:rPr>
            </w:pPr>
            <w:r>
              <w:rPr>
                <w:rFonts w:hint="eastAsia"/>
                <w:lang w:val="en-US" w:eastAsia="zh-CN"/>
              </w:rPr>
              <w:t>加注结果</w:t>
            </w:r>
          </w:p>
        </w:tc>
        <w:tc>
          <w:tcPr>
            <w:tcW w:w="2031" w:type="dxa"/>
            <w:vAlign w:val="top"/>
          </w:tcPr>
          <w:p>
            <w:pPr>
              <w:bidi w:val="0"/>
              <w:rPr>
                <w:rFonts w:hint="default"/>
                <w:lang w:val="en-US" w:eastAsia="zh-CN"/>
              </w:rPr>
            </w:pPr>
            <w:r>
              <w:rPr>
                <w:rFonts w:hint="eastAsia"/>
                <w:lang w:val="en-US" w:eastAsia="zh-CN"/>
              </w:rPr>
              <w:t>INT</w:t>
            </w:r>
          </w:p>
        </w:tc>
        <w:tc>
          <w:tcPr>
            <w:tcW w:w="5032" w:type="dxa"/>
            <w:vAlign w:val="top"/>
          </w:tcPr>
          <w:p>
            <w:pPr>
              <w:bidi w:val="0"/>
              <w:rPr>
                <w:rFonts w:hint="eastAsia"/>
                <w:lang w:val="en-US" w:eastAsia="zh-CN"/>
              </w:rPr>
            </w:pPr>
            <w:r>
              <w:rPr>
                <w:rFonts w:hint="eastAsia"/>
                <w:lang w:val="en-US" w:eastAsia="zh-CN"/>
              </w:rPr>
              <w:t>1：OK</w:t>
            </w:r>
          </w:p>
          <w:p>
            <w:pPr>
              <w:bidi w:val="0"/>
              <w:rPr>
                <w:rFonts w:hint="default"/>
                <w:lang w:val="en-US" w:eastAsia="zh-CN"/>
              </w:rPr>
            </w:pPr>
            <w:r>
              <w:rPr>
                <w:rFonts w:hint="eastAsia"/>
                <w:lang w:val="en-US" w:eastAsia="zh-CN"/>
              </w:rPr>
              <w:t>2：NG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bidi w:val="0"/>
              <w:rPr>
                <w:rFonts w:hint="default"/>
                <w:lang w:val="en-US" w:eastAsia="zh-CN"/>
              </w:rPr>
            </w:pPr>
            <w:r>
              <w:rPr>
                <w:rFonts w:hint="eastAsia"/>
                <w:lang w:val="en-US" w:eastAsia="zh-CN"/>
              </w:rPr>
              <w:t>9</w:t>
            </w:r>
          </w:p>
        </w:tc>
        <w:tc>
          <w:tcPr>
            <w:tcW w:w="1867" w:type="dxa"/>
            <w:vAlign w:val="top"/>
          </w:tcPr>
          <w:p>
            <w:pPr>
              <w:bidi w:val="0"/>
              <w:rPr>
                <w:rFonts w:hint="default"/>
                <w:lang w:val="en-US" w:eastAsia="zh-CN"/>
              </w:rPr>
            </w:pPr>
            <w:r>
              <w:rPr>
                <w:rFonts w:hint="eastAsia"/>
                <w:lang w:val="en-US" w:eastAsia="zh-CN"/>
              </w:rPr>
              <w:t>加注模式</w:t>
            </w:r>
          </w:p>
        </w:tc>
        <w:tc>
          <w:tcPr>
            <w:tcW w:w="2031" w:type="dxa"/>
            <w:vAlign w:val="top"/>
          </w:tcPr>
          <w:p>
            <w:pPr>
              <w:bidi w:val="0"/>
              <w:rPr>
                <w:rFonts w:hint="default"/>
                <w:lang w:val="en-US" w:eastAsia="zh-CN"/>
              </w:rPr>
            </w:pPr>
            <w:r>
              <w:rPr>
                <w:rFonts w:hint="eastAsia"/>
                <w:lang w:val="en-US" w:eastAsia="zh-CN"/>
              </w:rPr>
              <w:t>INT</w:t>
            </w:r>
          </w:p>
        </w:tc>
        <w:tc>
          <w:tcPr>
            <w:tcW w:w="5032" w:type="dxa"/>
            <w:vAlign w:val="top"/>
          </w:tcPr>
          <w:p>
            <w:pPr>
              <w:bidi w:val="0"/>
              <w:rPr>
                <w:rFonts w:hint="eastAsia"/>
                <w:lang w:val="en-US" w:eastAsia="zh-CN"/>
              </w:rPr>
            </w:pPr>
            <w:r>
              <w:rPr>
                <w:rFonts w:hint="eastAsia"/>
                <w:lang w:val="en-US" w:eastAsia="zh-CN"/>
              </w:rPr>
              <w:t>1：单机（未联网）--可以在软件上关闭（此模式下无法上传数据）</w:t>
            </w:r>
          </w:p>
          <w:p>
            <w:pPr>
              <w:bidi w:val="0"/>
              <w:rPr>
                <w:rFonts w:hint="eastAsia"/>
                <w:lang w:val="en-US" w:eastAsia="zh-CN"/>
              </w:rPr>
            </w:pPr>
            <w:r>
              <w:rPr>
                <w:rFonts w:hint="eastAsia"/>
                <w:lang w:val="en-US" w:eastAsia="zh-CN"/>
              </w:rPr>
              <w:t>2：脱机（联网）</w:t>
            </w:r>
          </w:p>
          <w:p>
            <w:pPr>
              <w:bidi w:val="0"/>
              <w:rPr>
                <w:rFonts w:hint="default"/>
                <w:lang w:val="en-US" w:eastAsia="zh-CN"/>
              </w:rPr>
            </w:pPr>
            <w:r>
              <w:rPr>
                <w:rFonts w:hint="eastAsia"/>
                <w:lang w:val="en-US" w:eastAsia="zh-CN"/>
              </w:rPr>
              <w:t>3：联机（联网）</w:t>
            </w:r>
          </w:p>
        </w:tc>
      </w:tr>
    </w:tbl>
    <w:p>
      <w:pPr>
        <w:spacing w:line="360" w:lineRule="auto"/>
        <w:ind w:firstLine="480" w:firstLineChars="200"/>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highlight w:val="yellow"/>
          <w:lang w:val="en-US" w:eastAsia="zh-CN"/>
        </w:rPr>
        <w:t>IOT/MES</w:t>
      </w:r>
      <w:r>
        <w:rPr>
          <w:rFonts w:hint="eastAsia" w:ascii="宋体" w:hAnsi="宋体" w:eastAsia="宋体" w:cs="宋体"/>
          <w:sz w:val="24"/>
          <w:szCs w:val="24"/>
          <w:lang w:val="en-US" w:eastAsia="zh-CN"/>
        </w:rPr>
        <w:t>调用智能加注系统软件-加油枪实时数据字段</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1876"/>
        <w:gridCol w:w="1493"/>
        <w:gridCol w:w="4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965" w:type="dxa"/>
          </w:tcPr>
          <w:p>
            <w:pPr>
              <w:bidi w:val="0"/>
              <w:rPr>
                <w:rFonts w:hint="default"/>
                <w:lang w:val="en-US" w:eastAsia="zh-CN"/>
              </w:rPr>
            </w:pPr>
            <w:r>
              <w:rPr>
                <w:rFonts w:hint="eastAsia"/>
                <w:lang w:val="en-US" w:eastAsia="zh-CN"/>
              </w:rPr>
              <w:t>序号</w:t>
            </w:r>
          </w:p>
        </w:tc>
        <w:tc>
          <w:tcPr>
            <w:tcW w:w="1876" w:type="dxa"/>
            <w:vAlign w:val="top"/>
          </w:tcPr>
          <w:p>
            <w:pPr>
              <w:bidi w:val="0"/>
              <w:rPr>
                <w:rFonts w:hint="eastAsia"/>
                <w:lang w:val="en-US" w:eastAsia="zh-CN"/>
              </w:rPr>
            </w:pPr>
            <w:r>
              <w:rPr>
                <w:rFonts w:hint="eastAsia"/>
                <w:lang w:val="en-US" w:eastAsia="zh-CN"/>
              </w:rPr>
              <w:t>名称</w:t>
            </w:r>
          </w:p>
        </w:tc>
        <w:tc>
          <w:tcPr>
            <w:tcW w:w="1493" w:type="dxa"/>
            <w:vAlign w:val="top"/>
          </w:tcPr>
          <w:p>
            <w:pPr>
              <w:bidi w:val="0"/>
              <w:rPr>
                <w:rFonts w:hint="default"/>
                <w:lang w:val="en-US" w:eastAsia="zh-CN"/>
              </w:rPr>
            </w:pPr>
            <w:r>
              <w:rPr>
                <w:rFonts w:hint="eastAsia"/>
                <w:lang w:val="en-US" w:eastAsia="zh-CN"/>
              </w:rPr>
              <w:t>数据类型</w:t>
            </w:r>
          </w:p>
        </w:tc>
        <w:tc>
          <w:tcPr>
            <w:tcW w:w="4404" w:type="dxa"/>
            <w:vAlign w:val="top"/>
          </w:tcPr>
          <w:p>
            <w:pPr>
              <w:bidi w:val="0"/>
              <w:rPr>
                <w:rFonts w:hint="default"/>
                <w:lang w:val="en-US" w:eastAsia="zh-CN"/>
              </w:rPr>
            </w:pPr>
            <w:r>
              <w:rPr>
                <w:rFonts w:hint="eastAsia"/>
                <w:lang w:val="en-US" w:eastAsia="zh-CN"/>
              </w:rPr>
              <w:t>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65" w:type="dxa"/>
          </w:tcPr>
          <w:p>
            <w:pPr>
              <w:bidi w:val="0"/>
              <w:jc w:val="left"/>
              <w:rPr>
                <w:rFonts w:hint="eastAsia"/>
              </w:rPr>
            </w:pPr>
            <w:r>
              <w:rPr>
                <w:rFonts w:hint="eastAsia"/>
                <w:lang w:val="en-US" w:eastAsia="zh-CN"/>
              </w:rPr>
              <w:t>1</w:t>
            </w:r>
          </w:p>
        </w:tc>
        <w:tc>
          <w:tcPr>
            <w:tcW w:w="1876" w:type="dxa"/>
            <w:shd w:val="clear" w:color="auto" w:fill="auto"/>
            <w:vAlign w:val="top"/>
          </w:tcPr>
          <w:p>
            <w:pPr>
              <w:bidi w:val="0"/>
              <w:jc w:val="left"/>
              <w:rPr>
                <w:rFonts w:hint="eastAsia"/>
                <w:lang w:val="en-US" w:eastAsia="zh-CN"/>
              </w:rPr>
            </w:pPr>
            <w:r>
              <w:rPr>
                <w:rFonts w:hint="eastAsia"/>
                <w:lang w:val="en-US" w:eastAsia="zh-CN"/>
              </w:rPr>
              <w:t>油枪ID</w:t>
            </w:r>
          </w:p>
        </w:tc>
        <w:tc>
          <w:tcPr>
            <w:tcW w:w="1493" w:type="dxa"/>
            <w:shd w:val="clear" w:color="auto" w:fill="auto"/>
            <w:vAlign w:val="top"/>
          </w:tcPr>
          <w:p>
            <w:pPr>
              <w:bidi w:val="0"/>
              <w:jc w:val="left"/>
              <w:rPr>
                <w:rFonts w:hint="default"/>
                <w:lang w:val="en-US" w:eastAsia="zh-CN"/>
              </w:rPr>
            </w:pPr>
            <w:r>
              <w:rPr>
                <w:rFonts w:hint="eastAsia"/>
                <w:lang w:val="en-US" w:eastAsia="zh-CN"/>
              </w:rPr>
              <w:t>字符串</w:t>
            </w:r>
          </w:p>
        </w:tc>
        <w:tc>
          <w:tcPr>
            <w:tcW w:w="4404" w:type="dxa"/>
            <w:shd w:val="clear" w:color="auto" w:fill="auto"/>
            <w:vAlign w:val="top"/>
          </w:tcPr>
          <w:p>
            <w:pPr>
              <w:bidi w:val="0"/>
              <w:jc w:val="left"/>
              <w:rPr>
                <w:rFonts w:hint="eastAsia"/>
                <w:lang w:val="en-US" w:eastAsia="zh-CN"/>
              </w:rPr>
            </w:pPr>
            <w:r>
              <w:rPr>
                <w:rFonts w:hint="eastAsia"/>
                <w:lang w:val="en-US" w:eastAsia="zh-CN"/>
              </w:rPr>
              <w:t>对应重汽资产编号</w:t>
            </w:r>
          </w:p>
          <w:p>
            <w:pPr>
              <w:bidi w:val="0"/>
              <w:jc w:val="left"/>
              <w:rPr>
                <w:rFonts w:hint="eastAsia"/>
                <w:lang w:val="en-US" w:eastAsia="zh-CN"/>
              </w:rPr>
            </w:pPr>
            <w:r>
              <w:rPr>
                <w:rFonts w:hint="eastAsia"/>
                <w:lang w:val="en-US" w:eastAsia="zh-CN"/>
              </w:rPr>
              <w:t>如：741189-071462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65" w:type="dxa"/>
          </w:tcPr>
          <w:p>
            <w:pPr>
              <w:bidi w:val="0"/>
              <w:jc w:val="left"/>
              <w:rPr>
                <w:rFonts w:hint="default"/>
                <w:lang w:val="en-US" w:eastAsia="zh-CN"/>
              </w:rPr>
            </w:pPr>
            <w:r>
              <w:rPr>
                <w:rFonts w:hint="eastAsia"/>
                <w:lang w:val="en-US" w:eastAsia="zh-CN"/>
              </w:rPr>
              <w:t>2</w:t>
            </w:r>
          </w:p>
        </w:tc>
        <w:tc>
          <w:tcPr>
            <w:tcW w:w="1876" w:type="dxa"/>
            <w:shd w:val="clear" w:color="auto" w:fill="auto"/>
            <w:vAlign w:val="top"/>
          </w:tcPr>
          <w:p>
            <w:pPr>
              <w:bidi w:val="0"/>
              <w:rPr>
                <w:rFonts w:hint="eastAsia" w:asciiTheme="minorHAnsi" w:hAnsiTheme="minorHAnsi" w:eastAsiaTheme="minorEastAsia" w:cstheme="minorBidi"/>
                <w:kern w:val="2"/>
                <w:sz w:val="21"/>
                <w:szCs w:val="22"/>
                <w:lang w:val="en-US" w:eastAsia="zh-CN" w:bidi="ar-SA"/>
              </w:rPr>
            </w:pPr>
            <w:r>
              <w:rPr>
                <w:rFonts w:hint="eastAsia"/>
                <w:lang w:val="en-US" w:eastAsia="zh-CN"/>
              </w:rPr>
              <w:t>当前加注车架号/车牌号</w:t>
            </w:r>
          </w:p>
        </w:tc>
        <w:tc>
          <w:tcPr>
            <w:tcW w:w="1493" w:type="dxa"/>
            <w:shd w:val="clear" w:color="auto" w:fill="auto"/>
            <w:vAlign w:val="top"/>
          </w:tcPr>
          <w:p>
            <w:pPr>
              <w:bidi w:val="0"/>
              <w:rPr>
                <w:rFonts w:hint="eastAsia" w:asciiTheme="minorHAnsi" w:hAnsiTheme="minorHAnsi" w:eastAsiaTheme="minorEastAsia" w:cstheme="minorBidi"/>
                <w:kern w:val="2"/>
                <w:sz w:val="21"/>
                <w:szCs w:val="22"/>
                <w:lang w:val="en-US" w:eastAsia="zh-CN" w:bidi="ar-SA"/>
              </w:rPr>
            </w:pPr>
            <w:r>
              <w:rPr>
                <w:rFonts w:hint="eastAsia"/>
                <w:lang w:val="en-US" w:eastAsia="zh-CN"/>
              </w:rPr>
              <w:t>字符串</w:t>
            </w:r>
          </w:p>
        </w:tc>
        <w:tc>
          <w:tcPr>
            <w:tcW w:w="4404" w:type="dxa"/>
            <w:shd w:val="clear" w:color="auto" w:fill="auto"/>
            <w:vAlign w:val="top"/>
          </w:tcPr>
          <w:p>
            <w:pPr>
              <w:bidi w:val="0"/>
              <w:rPr>
                <w:rFonts w:hint="eastAsia" w:asciiTheme="minorHAnsi" w:hAnsiTheme="minorHAnsi" w:eastAsiaTheme="minorEastAsia" w:cstheme="minorBidi"/>
                <w:kern w:val="2"/>
                <w:sz w:val="21"/>
                <w:szCs w:val="22"/>
                <w:lang w:val="en-US" w:eastAsia="zh-CN" w:bidi="ar-SA"/>
              </w:rPr>
            </w:pPr>
            <w:r>
              <w:rPr>
                <w:rFonts w:hint="eastAsia"/>
                <w:lang w:val="en-US" w:eastAsia="zh-CN"/>
              </w:rPr>
              <w:t>RD318393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965" w:type="dxa"/>
          </w:tcPr>
          <w:p>
            <w:pPr>
              <w:bidi w:val="0"/>
              <w:jc w:val="left"/>
              <w:rPr>
                <w:rFonts w:hint="default"/>
                <w:lang w:val="en-US" w:eastAsia="zh-CN"/>
              </w:rPr>
            </w:pPr>
            <w:r>
              <w:rPr>
                <w:rFonts w:hint="eastAsia"/>
                <w:lang w:val="en-US" w:eastAsia="zh-CN"/>
              </w:rPr>
              <w:t>3</w:t>
            </w:r>
          </w:p>
        </w:tc>
        <w:tc>
          <w:tcPr>
            <w:tcW w:w="1876" w:type="dxa"/>
            <w:shd w:val="clear" w:color="auto" w:fill="auto"/>
            <w:vAlign w:val="top"/>
          </w:tcPr>
          <w:p>
            <w:pPr>
              <w:bidi w:val="0"/>
              <w:rPr>
                <w:rFonts w:hint="eastAsia" w:asciiTheme="minorHAnsi" w:hAnsiTheme="minorHAnsi" w:eastAsiaTheme="minorEastAsia" w:cstheme="minorBidi"/>
                <w:kern w:val="2"/>
                <w:sz w:val="21"/>
                <w:szCs w:val="22"/>
                <w:lang w:val="en-US" w:eastAsia="zh-CN" w:bidi="ar-SA"/>
              </w:rPr>
            </w:pPr>
            <w:r>
              <w:rPr>
                <w:rFonts w:hint="eastAsia"/>
                <w:lang w:val="en-US" w:eastAsia="zh-CN"/>
              </w:rPr>
              <w:t>当前订单号</w:t>
            </w:r>
          </w:p>
        </w:tc>
        <w:tc>
          <w:tcPr>
            <w:tcW w:w="1493" w:type="dxa"/>
            <w:shd w:val="clear" w:color="auto" w:fill="auto"/>
            <w:vAlign w:val="top"/>
          </w:tcPr>
          <w:p>
            <w:pPr>
              <w:bidi w:val="0"/>
              <w:rPr>
                <w:rFonts w:hint="eastAsia" w:asciiTheme="minorHAnsi" w:hAnsiTheme="minorHAnsi" w:eastAsiaTheme="minorEastAsia" w:cstheme="minorBidi"/>
                <w:kern w:val="2"/>
                <w:sz w:val="21"/>
                <w:szCs w:val="22"/>
                <w:lang w:val="en-US" w:eastAsia="zh-CN" w:bidi="ar-SA"/>
              </w:rPr>
            </w:pPr>
            <w:r>
              <w:rPr>
                <w:rFonts w:hint="eastAsia"/>
                <w:lang w:val="en-US" w:eastAsia="zh-CN"/>
              </w:rPr>
              <w:t>字符串</w:t>
            </w:r>
          </w:p>
        </w:tc>
        <w:tc>
          <w:tcPr>
            <w:tcW w:w="4404" w:type="dxa"/>
            <w:shd w:val="clear" w:color="auto" w:fill="auto"/>
            <w:vAlign w:val="top"/>
          </w:tcPr>
          <w:p>
            <w:pPr>
              <w:bidi w:val="0"/>
              <w:rPr>
                <w:rFonts w:hint="eastAsia" w:asciiTheme="minorHAnsi" w:hAnsiTheme="minorHAnsi" w:eastAsiaTheme="minorEastAsia" w:cstheme="minorBidi"/>
                <w:kern w:val="2"/>
                <w:sz w:val="21"/>
                <w:szCs w:val="22"/>
                <w:lang w:val="en-US" w:eastAsia="zh-CN" w:bidi="ar-SA"/>
              </w:rPr>
            </w:pPr>
            <w:r>
              <w:rPr>
                <w:rFonts w:hint="eastAsia"/>
                <w:lang w:val="en-US" w:eastAsia="zh-CN"/>
              </w:rPr>
              <w:t>ACGK24110040/0003-0003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965" w:type="dxa"/>
          </w:tcPr>
          <w:p>
            <w:pPr>
              <w:bidi w:val="0"/>
              <w:jc w:val="left"/>
              <w:rPr>
                <w:rFonts w:hint="eastAsia"/>
                <w:lang w:val="en-US" w:eastAsia="zh-CN"/>
              </w:rPr>
            </w:pPr>
            <w:r>
              <w:rPr>
                <w:rFonts w:hint="eastAsia"/>
                <w:lang w:val="en-US" w:eastAsia="zh-CN"/>
              </w:rPr>
              <w:t>4</w:t>
            </w:r>
          </w:p>
        </w:tc>
        <w:tc>
          <w:tcPr>
            <w:tcW w:w="1876" w:type="dxa"/>
            <w:shd w:val="clear" w:color="auto" w:fill="auto"/>
            <w:vAlign w:val="top"/>
          </w:tcPr>
          <w:p>
            <w:pPr>
              <w:bidi w:val="0"/>
              <w:jc w:val="left"/>
              <w:rPr>
                <w:rFonts w:hint="default"/>
                <w:lang w:val="en-US" w:eastAsia="zh-CN"/>
              </w:rPr>
            </w:pPr>
            <w:r>
              <w:rPr>
                <w:rFonts w:hint="eastAsia"/>
                <w:lang w:val="en-US" w:eastAsia="zh-CN"/>
              </w:rPr>
              <w:t>加注枪状态</w:t>
            </w:r>
          </w:p>
        </w:tc>
        <w:tc>
          <w:tcPr>
            <w:tcW w:w="1493" w:type="dxa"/>
            <w:shd w:val="clear" w:color="auto" w:fill="auto"/>
            <w:vAlign w:val="top"/>
          </w:tcPr>
          <w:p>
            <w:pPr>
              <w:bidi w:val="0"/>
              <w:jc w:val="left"/>
              <w:rPr>
                <w:rFonts w:hint="eastAsia"/>
                <w:lang w:val="en-US" w:eastAsia="zh-CN"/>
              </w:rPr>
            </w:pPr>
            <w:r>
              <w:rPr>
                <w:rFonts w:hint="eastAsia"/>
                <w:lang w:val="en-US" w:eastAsia="zh-CN"/>
              </w:rPr>
              <w:t>INT</w:t>
            </w:r>
          </w:p>
        </w:tc>
        <w:tc>
          <w:tcPr>
            <w:tcW w:w="4404" w:type="dxa"/>
            <w:shd w:val="clear" w:color="auto" w:fill="auto"/>
            <w:vAlign w:val="top"/>
          </w:tcPr>
          <w:p>
            <w:pPr>
              <w:bidi w:val="0"/>
              <w:jc w:val="left"/>
              <w:rPr>
                <w:rFonts w:hint="eastAsia"/>
                <w:lang w:val="en-US" w:eastAsia="zh-CN"/>
              </w:rPr>
            </w:pPr>
            <w:r>
              <w:rPr>
                <w:rFonts w:hint="eastAsia"/>
                <w:lang w:val="en-US" w:eastAsia="zh-CN"/>
              </w:rPr>
              <w:t>忙碌：已接收数据</w:t>
            </w:r>
          </w:p>
          <w:p>
            <w:pPr>
              <w:bidi w:val="0"/>
              <w:jc w:val="left"/>
              <w:rPr>
                <w:rFonts w:hint="eastAsia"/>
                <w:lang w:val="en-US" w:eastAsia="zh-CN"/>
              </w:rPr>
            </w:pPr>
            <w:r>
              <w:rPr>
                <w:rFonts w:hint="eastAsia"/>
                <w:lang w:val="en-US" w:eastAsia="zh-CN"/>
              </w:rPr>
              <w:t>空闲：加注完成</w:t>
            </w:r>
          </w:p>
          <w:p>
            <w:pPr>
              <w:bidi w:val="0"/>
              <w:jc w:val="left"/>
              <w:rPr>
                <w:rFonts w:hint="eastAsia"/>
                <w:lang w:val="en-US" w:eastAsia="zh-CN"/>
              </w:rPr>
            </w:pPr>
            <w:r>
              <w:rPr>
                <w:rFonts w:hint="eastAsia"/>
                <w:lang w:val="en-US" w:eastAsia="zh-CN"/>
              </w:rPr>
              <w:t>休眠：加注枪休眠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965" w:type="dxa"/>
          </w:tcPr>
          <w:p>
            <w:pPr>
              <w:bidi w:val="0"/>
              <w:jc w:val="left"/>
              <w:rPr>
                <w:rFonts w:hint="default"/>
                <w:lang w:val="en-US" w:eastAsia="zh-CN"/>
              </w:rPr>
            </w:pPr>
            <w:r>
              <w:rPr>
                <w:rFonts w:hint="eastAsia"/>
                <w:lang w:val="en-US" w:eastAsia="zh-CN"/>
              </w:rPr>
              <w:t>5</w:t>
            </w:r>
          </w:p>
        </w:tc>
        <w:tc>
          <w:tcPr>
            <w:tcW w:w="1876" w:type="dxa"/>
            <w:shd w:val="clear" w:color="auto" w:fill="auto"/>
            <w:vAlign w:val="top"/>
          </w:tcPr>
          <w:p>
            <w:pPr>
              <w:bidi w:val="0"/>
              <w:rPr>
                <w:rFonts w:hint="eastAsia"/>
                <w:lang w:val="en-US" w:eastAsia="zh-CN"/>
              </w:rPr>
            </w:pPr>
            <w:r>
              <w:rPr>
                <w:rFonts w:hint="eastAsia"/>
                <w:lang w:val="en-US" w:eastAsia="zh-CN"/>
              </w:rPr>
              <w:t>当前设定加注量</w:t>
            </w:r>
          </w:p>
        </w:tc>
        <w:tc>
          <w:tcPr>
            <w:tcW w:w="1493" w:type="dxa"/>
            <w:shd w:val="clear" w:color="auto" w:fill="auto"/>
            <w:vAlign w:val="top"/>
          </w:tcPr>
          <w:p>
            <w:pPr>
              <w:bidi w:val="0"/>
              <w:rPr>
                <w:rFonts w:hint="eastAsia"/>
                <w:lang w:val="en-US" w:eastAsia="zh-CN"/>
              </w:rPr>
            </w:pPr>
            <w:r>
              <w:rPr>
                <w:rFonts w:hint="eastAsia"/>
                <w:lang w:val="en-US" w:eastAsia="zh-CN"/>
              </w:rPr>
              <w:t>浮点数</w:t>
            </w:r>
          </w:p>
        </w:tc>
        <w:tc>
          <w:tcPr>
            <w:tcW w:w="4404" w:type="dxa"/>
            <w:shd w:val="clear" w:color="auto" w:fill="auto"/>
            <w:vAlign w:val="top"/>
          </w:tcPr>
          <w:p>
            <w:pPr>
              <w:bidi w:val="0"/>
              <w:rPr>
                <w:rFonts w:hint="default"/>
                <w:lang w:val="en-US" w:eastAsia="zh-CN"/>
              </w:rPr>
            </w:pPr>
            <w:r>
              <w:rPr>
                <w:rFonts w:hint="eastAsia"/>
                <w:lang w:val="en-US" w:eastAsia="zh-CN"/>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65" w:type="dxa"/>
          </w:tcPr>
          <w:p>
            <w:pPr>
              <w:bidi w:val="0"/>
              <w:jc w:val="left"/>
              <w:rPr>
                <w:rFonts w:hint="default"/>
                <w:lang w:val="en-US" w:eastAsia="zh-CN"/>
              </w:rPr>
            </w:pPr>
            <w:r>
              <w:rPr>
                <w:rFonts w:hint="eastAsia"/>
                <w:lang w:val="en-US" w:eastAsia="zh-CN"/>
              </w:rPr>
              <w:t>6</w:t>
            </w:r>
          </w:p>
        </w:tc>
        <w:tc>
          <w:tcPr>
            <w:tcW w:w="1876" w:type="dxa"/>
            <w:shd w:val="clear" w:color="auto" w:fill="auto"/>
            <w:vAlign w:val="top"/>
          </w:tcPr>
          <w:p>
            <w:pPr>
              <w:bidi w:val="0"/>
              <w:rPr>
                <w:rFonts w:hint="eastAsia"/>
                <w:lang w:val="en-US" w:eastAsia="zh-CN"/>
              </w:rPr>
            </w:pPr>
            <w:r>
              <w:rPr>
                <w:rFonts w:hint="eastAsia"/>
                <w:lang w:val="en-US" w:eastAsia="zh-CN"/>
              </w:rPr>
              <w:t>当前实际加注量</w:t>
            </w:r>
          </w:p>
        </w:tc>
        <w:tc>
          <w:tcPr>
            <w:tcW w:w="1493" w:type="dxa"/>
            <w:shd w:val="clear" w:color="auto" w:fill="auto"/>
            <w:vAlign w:val="top"/>
          </w:tcPr>
          <w:p>
            <w:pPr>
              <w:bidi w:val="0"/>
              <w:rPr>
                <w:rFonts w:hint="eastAsia"/>
                <w:lang w:val="en-US" w:eastAsia="zh-CN"/>
              </w:rPr>
            </w:pPr>
            <w:r>
              <w:rPr>
                <w:rFonts w:hint="eastAsia"/>
                <w:lang w:val="en-US" w:eastAsia="zh-CN"/>
              </w:rPr>
              <w:t>浮点数</w:t>
            </w:r>
          </w:p>
        </w:tc>
        <w:tc>
          <w:tcPr>
            <w:tcW w:w="4404" w:type="dxa"/>
            <w:shd w:val="clear" w:color="auto" w:fill="auto"/>
            <w:vAlign w:val="top"/>
          </w:tcPr>
          <w:p>
            <w:pPr>
              <w:bidi w:val="0"/>
              <w:rPr>
                <w:rFonts w:hint="default"/>
                <w:lang w:val="en-US" w:eastAsia="zh-CN"/>
              </w:rPr>
            </w:pPr>
            <w:r>
              <w:rPr>
                <w:rFonts w:hint="eastAsia"/>
                <w:lang w:val="en-US" w:eastAsia="zh-CN"/>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965" w:type="dxa"/>
          </w:tcPr>
          <w:p>
            <w:pPr>
              <w:bidi w:val="0"/>
              <w:jc w:val="left"/>
              <w:rPr>
                <w:rFonts w:hint="default"/>
                <w:lang w:val="en-US" w:eastAsia="zh-CN"/>
              </w:rPr>
            </w:pPr>
            <w:r>
              <w:rPr>
                <w:rFonts w:hint="eastAsia"/>
                <w:lang w:val="en-US" w:eastAsia="zh-CN"/>
              </w:rPr>
              <w:t>7</w:t>
            </w:r>
          </w:p>
        </w:tc>
        <w:tc>
          <w:tcPr>
            <w:tcW w:w="1876" w:type="dxa"/>
            <w:shd w:val="clear" w:color="auto" w:fill="auto"/>
            <w:vAlign w:val="top"/>
          </w:tcPr>
          <w:p>
            <w:pPr>
              <w:bidi w:val="0"/>
              <w:jc w:val="left"/>
              <w:rPr>
                <w:rFonts w:hint="eastAsia"/>
                <w:lang w:val="en-US" w:eastAsia="zh-CN"/>
              </w:rPr>
            </w:pPr>
            <w:r>
              <w:rPr>
                <w:rFonts w:hint="eastAsia"/>
                <w:lang w:val="en-US" w:eastAsia="zh-CN"/>
              </w:rPr>
              <w:t>时间</w:t>
            </w:r>
          </w:p>
        </w:tc>
        <w:tc>
          <w:tcPr>
            <w:tcW w:w="1493" w:type="dxa"/>
            <w:shd w:val="clear" w:color="auto" w:fill="auto"/>
            <w:vAlign w:val="top"/>
          </w:tcPr>
          <w:p>
            <w:pPr>
              <w:bidi w:val="0"/>
              <w:jc w:val="left"/>
              <w:rPr>
                <w:rFonts w:hint="eastAsia"/>
                <w:lang w:val="en-US" w:eastAsia="zh-CN"/>
              </w:rPr>
            </w:pPr>
            <w:r>
              <w:rPr>
                <w:rFonts w:hint="eastAsia"/>
                <w:lang w:val="en-US" w:eastAsia="zh-CN"/>
              </w:rPr>
              <w:t>字符串</w:t>
            </w:r>
          </w:p>
        </w:tc>
        <w:tc>
          <w:tcPr>
            <w:tcW w:w="4404" w:type="dxa"/>
            <w:shd w:val="clear" w:color="auto" w:fill="auto"/>
            <w:vAlign w:val="top"/>
          </w:tcPr>
          <w:p>
            <w:pPr>
              <w:bidi w:val="0"/>
              <w:jc w:val="left"/>
              <w:rPr>
                <w:rFonts w:hint="eastAsia"/>
                <w:lang w:val="en-US" w:eastAsia="zh-CN"/>
              </w:rPr>
            </w:pPr>
            <w:r>
              <w:rPr>
                <w:rFonts w:hint="eastAsia"/>
                <w:lang w:val="en-US" w:eastAsia="zh-CN"/>
              </w:rPr>
              <w:t>2024-11-28 10:38:05</w:t>
            </w:r>
          </w:p>
        </w:tc>
      </w:tr>
    </w:tbl>
    <w:p>
      <w:pPr>
        <w:spacing w:line="360" w:lineRule="auto"/>
        <w:ind w:firstLine="440" w:firstLineChars="200"/>
        <w:rPr>
          <w:rFonts w:ascii="宋体" w:hAnsi="宋体" w:eastAsia="宋体" w:cs="宋体"/>
          <w:sz w:val="22"/>
        </w:rPr>
      </w:pP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加注流程</w:t>
      </w:r>
      <w:r>
        <w:rPr>
          <w:rFonts w:ascii="宋体" w:hAnsi="宋体" w:eastAsia="宋体" w:cs="Times New Roman"/>
          <w:sz w:val="24"/>
          <w:szCs w:val="24"/>
        </w:rPr>
        <w:t>概述</w:t>
      </w:r>
    </w:p>
    <w:p>
      <w:pPr>
        <w:spacing w:line="360" w:lineRule="auto"/>
        <w:ind w:firstLine="560" w:firstLineChars="20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drawing>
          <wp:inline distT="0" distB="0" distL="114300" distR="114300">
            <wp:extent cx="5133340" cy="5247005"/>
            <wp:effectExtent l="0" t="0" r="0" b="0"/>
            <wp:docPr id="14"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B019B1-382A-4266-B25C-5B523AA43C14-1" descr="wps"/>
                    <pic:cNvPicPr>
                      <a:picLocks noChangeAspect="1"/>
                    </pic:cNvPicPr>
                  </pic:nvPicPr>
                  <pic:blipFill>
                    <a:blip r:embed="rId47"/>
                    <a:stretch>
                      <a:fillRect/>
                    </a:stretch>
                  </pic:blipFill>
                  <pic:spPr>
                    <a:xfrm>
                      <a:off x="0" y="0"/>
                      <a:ext cx="5133340" cy="5247005"/>
                    </a:xfrm>
                    <a:prstGeom prst="rect">
                      <a:avLst/>
                    </a:prstGeom>
                  </pic:spPr>
                </pic:pic>
              </a:graphicData>
            </a:graphic>
          </wp:inline>
        </w:drawing>
      </w:r>
    </w:p>
    <w:p>
      <w:pPr>
        <w:pStyle w:val="118"/>
        <w:spacing w:before="480" w:beforeLines="200" w:line="360" w:lineRule="auto"/>
        <w:ind w:firstLine="643" w:firstLineChars="200"/>
        <w:outlineLvl w:val="2"/>
        <w:rPr>
          <w:rFonts w:eastAsia="宋体" w:cs="宋体" w:asciiTheme="minorHAnsi" w:hAnsiTheme="minorHAnsi"/>
          <w:b/>
          <w:bCs w:val="0"/>
          <w:sz w:val="32"/>
          <w:szCs w:val="32"/>
        </w:rPr>
      </w:pPr>
      <w:r>
        <w:rPr>
          <w:rFonts w:hint="eastAsia" w:eastAsia="宋体" w:cs="宋体" w:asciiTheme="minorHAnsi" w:hAnsiTheme="minorHAnsi"/>
          <w:b/>
          <w:bCs w:val="0"/>
          <w:sz w:val="32"/>
          <w:szCs w:val="32"/>
          <w:lang w:val="en-US" w:eastAsia="zh-CN"/>
        </w:rPr>
        <w:t>四</w:t>
      </w:r>
      <w:r>
        <w:rPr>
          <w:rFonts w:hint="eastAsia" w:eastAsia="宋体" w:cs="宋体" w:asciiTheme="minorHAnsi" w:hAnsiTheme="minorHAnsi"/>
          <w:b/>
          <w:bCs w:val="0"/>
          <w:sz w:val="32"/>
          <w:szCs w:val="32"/>
        </w:rPr>
        <w:t>、其他</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sz w:val="24"/>
          <w:szCs w:val="24"/>
        </w:rPr>
        <w:t>1、</w:t>
      </w:r>
      <w:r>
        <w:rPr>
          <w:rFonts w:hint="eastAsia" w:ascii="宋体" w:hAnsi="宋体" w:eastAsia="宋体" w:cs="宋体"/>
          <w:color w:val="000000"/>
          <w:kern w:val="0"/>
          <w:sz w:val="24"/>
          <w:szCs w:val="24"/>
          <w:lang w:bidi="ar"/>
        </w:rPr>
        <w:t>投标人应测算设备的</w:t>
      </w:r>
      <w:bookmarkStart w:id="38" w:name="_Hlk33015261"/>
      <w:r>
        <w:rPr>
          <w:rFonts w:hint="eastAsia" w:ascii="宋体" w:hAnsi="宋体" w:eastAsia="宋体" w:cs="宋体"/>
          <w:color w:val="000000"/>
          <w:kern w:val="0"/>
          <w:sz w:val="24"/>
          <w:szCs w:val="24"/>
          <w:lang w:bidi="ar"/>
        </w:rPr>
        <w:t>全生命周期费用（LCC）</w:t>
      </w:r>
      <w:bookmarkEnd w:id="38"/>
      <w:r>
        <w:rPr>
          <w:rFonts w:hint="eastAsia" w:ascii="宋体" w:hAnsi="宋体" w:eastAsia="宋体" w:cs="宋体"/>
          <w:color w:val="000000"/>
          <w:kern w:val="0"/>
          <w:sz w:val="24"/>
          <w:szCs w:val="24"/>
          <w:lang w:bidi="ar"/>
        </w:rPr>
        <w:t>、运行维持费用及费用分解构成，并在投标文件中列出。</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2全生命周期费用（LCC）主要指设备的维持费用，包括设备在设计使用寿命内的备品备件投入，日常维护（维保）费用，大（项）修费用，和正常使用的能源费用，按年列出。</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3节能</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3.1优先采购节能产品和环境标志产品。可参照节能机电设备（产品）推荐目录（工信部）、“能效之星”产品目录（工信部）。</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Theme="minorEastAsia" w:hAnsiTheme="minorEastAsia"/>
          <w:sz w:val="24"/>
          <w:szCs w:val="24"/>
        </w:rPr>
        <w:t>3</w:t>
      </w:r>
      <w:r>
        <w:rPr>
          <w:rFonts w:asciiTheme="minorEastAsia" w:hAnsiTheme="minorEastAsia"/>
          <w:sz w:val="24"/>
          <w:szCs w:val="24"/>
        </w:rPr>
        <w:t>.2</w:t>
      </w:r>
      <w:r>
        <w:rPr>
          <w:rFonts w:hint="eastAsia" w:ascii="宋体" w:hAnsi="宋体" w:eastAsia="宋体" w:cs="宋体"/>
          <w:color w:val="000000"/>
          <w:kern w:val="0"/>
          <w:sz w:val="24"/>
          <w:szCs w:val="24"/>
          <w:lang w:bidi="ar"/>
        </w:rPr>
        <w:t>建议电动机等部件的能效等级不低于国家</w:t>
      </w:r>
      <w:bookmarkStart w:id="39" w:name="_Hlk33093381"/>
      <w:r>
        <w:rPr>
          <w:rFonts w:hint="eastAsia" w:ascii="宋体" w:hAnsi="宋体" w:eastAsia="宋体" w:cs="宋体"/>
          <w:color w:val="000000"/>
          <w:kern w:val="0"/>
          <w:sz w:val="24"/>
          <w:szCs w:val="24"/>
          <w:lang w:bidi="ar"/>
        </w:rPr>
        <w:t>现行标准二级能效</w:t>
      </w:r>
      <w:bookmarkEnd w:id="39"/>
      <w:r>
        <w:rPr>
          <w:rFonts w:hint="eastAsia" w:ascii="宋体" w:hAnsi="宋体" w:eastAsia="宋体" w:cs="宋体"/>
          <w:color w:val="000000"/>
          <w:kern w:val="0"/>
          <w:sz w:val="24"/>
          <w:szCs w:val="24"/>
          <w:lang w:bidi="ar"/>
        </w:rPr>
        <w:t>。进口产品的能效不应低于原产国现行能效标准二级能效。如：对应欧洲标准电动机的能效等级不低于IE3。</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3.3不应采购列入国家高耗能落后机电设备（产品）淘汰目录的产品（工信部）</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3.4能源计量</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3.4.1主要用能设备应当按照GB17167《用能单位能源计量器具配备和管理通则》的要求配备能源计量器具。</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3.4.2当主要用能设备能源消耗量（或功率）达到下列限定值时，应当配备能源计量器具：</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--电力：100KW; 多功能电能表的准确度等级应不低于2.0级。</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--其他：29.26GJ/h；计量表的准确度等级应不低于2.0级。</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3.4.3设备能源消耗（或功率）虽达不到8.4.2的要求，但对需要测量能源消耗或能效的关键设备应当加装能源计量仪表。</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3.4.4能源计量仪表应带远传功能，通讯应满足第3条工业通讯的要求。</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3.4.5加装能源计量仪表的要求应写入设备招标文件，并包含在投标价格内。</w:t>
      </w:r>
    </w:p>
    <w:p>
      <w:pPr>
        <w:spacing w:line="460" w:lineRule="exact"/>
        <w:ind w:firstLine="482" w:firstLineChars="200"/>
        <w:rPr>
          <w:rFonts w:hint="eastAsia" w:ascii="宋体" w:hAnsi="宋体" w:eastAsia="宋体" w:cs="宋体"/>
          <w:b/>
          <w:bCs/>
          <w:color w:val="000000"/>
          <w:kern w:val="0"/>
          <w:sz w:val="24"/>
          <w:szCs w:val="24"/>
          <w:lang w:bidi="ar"/>
        </w:rPr>
      </w:pPr>
      <w:r>
        <w:rPr>
          <w:rFonts w:hint="eastAsia" w:ascii="宋体" w:hAnsi="宋体" w:eastAsia="宋体" w:cs="宋体"/>
          <w:b/>
          <w:bCs/>
          <w:color w:val="000000"/>
          <w:kern w:val="0"/>
          <w:sz w:val="24"/>
          <w:szCs w:val="24"/>
          <w:lang w:bidi="ar"/>
        </w:rPr>
        <w:t>4.</w:t>
      </w:r>
      <w:bookmarkStart w:id="40" w:name="_Hlk33102596"/>
      <w:r>
        <w:rPr>
          <w:rFonts w:hint="eastAsia" w:ascii="宋体" w:hAnsi="宋体" w:eastAsia="宋体" w:cs="宋体"/>
          <w:b/>
          <w:bCs/>
          <w:color w:val="000000"/>
          <w:kern w:val="0"/>
          <w:sz w:val="24"/>
          <w:szCs w:val="24"/>
          <w:lang w:bidi="ar"/>
        </w:rPr>
        <w:t>设备设计使用寿命（年限）</w:t>
      </w:r>
    </w:p>
    <w:bookmarkEnd w:id="40"/>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w:t>
      </w:r>
      <w:bookmarkStart w:id="41" w:name="_Hlk33094137"/>
      <w:r>
        <w:rPr>
          <w:rFonts w:hint="eastAsia" w:ascii="宋体" w:hAnsi="宋体" w:eastAsia="宋体" w:cs="宋体"/>
          <w:color w:val="000000"/>
          <w:kern w:val="0"/>
          <w:sz w:val="24"/>
          <w:szCs w:val="24"/>
          <w:lang w:bidi="ar"/>
        </w:rPr>
        <w:t>设计使用寿命不应低于</w:t>
      </w:r>
      <w:bookmarkEnd w:id="41"/>
      <w:r>
        <w:rPr>
          <w:rFonts w:hint="eastAsia" w:ascii="宋体" w:hAnsi="宋体" w:eastAsia="宋体" w:cs="宋体"/>
          <w:color w:val="000000"/>
          <w:kern w:val="0"/>
          <w:sz w:val="24"/>
          <w:szCs w:val="24"/>
          <w:lang w:bidi="ar"/>
        </w:rPr>
        <w:t>10年。</w:t>
      </w:r>
    </w:p>
    <w:p>
      <w:pPr>
        <w:bidi w:val="0"/>
      </w:pPr>
    </w:p>
    <w:p>
      <w:pPr>
        <w:pStyle w:val="118"/>
        <w:spacing w:before="480" w:beforeLines="200" w:line="360" w:lineRule="auto"/>
        <w:outlineLvl w:val="2"/>
        <w:rPr>
          <w:rFonts w:asciiTheme="minorEastAsia" w:hAnsiTheme="minorEastAsia" w:eastAsiaTheme="minorEastAsia"/>
          <w:sz w:val="24"/>
          <w:szCs w:val="24"/>
        </w:rPr>
      </w:pPr>
      <w:r>
        <w:rPr>
          <w:rFonts w:hint="eastAsia" w:eastAsia="宋体" w:cs="宋体" w:asciiTheme="minorHAnsi" w:hAnsiTheme="minorHAnsi"/>
          <w:b/>
          <w:bCs w:val="0"/>
          <w:sz w:val="32"/>
          <w:szCs w:val="32"/>
          <w:lang w:val="en-US" w:eastAsia="zh-CN"/>
        </w:rPr>
        <w:t>五</w:t>
      </w:r>
      <w:r>
        <w:rPr>
          <w:rFonts w:hint="eastAsia" w:eastAsia="宋体" w:cs="宋体" w:asciiTheme="minorHAnsi" w:hAnsiTheme="minorHAnsi"/>
          <w:b/>
          <w:bCs w:val="0"/>
          <w:sz w:val="32"/>
          <w:szCs w:val="32"/>
        </w:rPr>
        <w:t>、技术资料</w:t>
      </w:r>
    </w:p>
    <w:p>
      <w:pPr>
        <w:spacing w:line="460" w:lineRule="exact"/>
        <w:ind w:firstLine="480" w:firstLineChars="200"/>
        <w:jc w:val="left"/>
        <w:rPr>
          <w:rFonts w:asciiTheme="minorEastAsia" w:hAnsiTheme="minorEastAsia"/>
          <w:b/>
          <w:bCs/>
          <w:sz w:val="24"/>
          <w:szCs w:val="24"/>
        </w:rPr>
      </w:pPr>
      <w:r>
        <w:rPr>
          <w:rFonts w:hint="eastAsia" w:asciiTheme="minorEastAsia" w:hAnsiTheme="minorEastAsia"/>
          <w:b/>
          <w:bCs/>
          <w:sz w:val="24"/>
          <w:szCs w:val="24"/>
        </w:rPr>
        <w:t>硬件资料</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投标人提供的资料应包括涉及所有系统部件的安装、运行、注意事项和维护方法的详细说明，此外还应包括所购设备的完整设备清单和详细指南。与设备清单相对应的设备项目代号应在所有相关图纸上表示出来，投标人还应根据要求提供其设备代号与市场上可买到的该设备型号间的参照表。</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投标人至少应提供下列手册和图纸：</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--设备竣工图（包括总图、基础图、装配图、机械原理图、气动、液压原理图、电气原理图、接线图和元器件布置图、PLC 梯形图、变频器的组态文件、HMI 的组态文件等）</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--设备硬件手册。</w:t>
      </w:r>
    </w:p>
    <w:p>
      <w:pPr>
        <w:spacing w:line="460" w:lineRule="exact"/>
        <w:ind w:firstLine="480" w:firstLineChars="200"/>
        <w:rPr>
          <w:rFonts w:hint="eastAsia" w:ascii="宋体" w:hAnsi="宋体" w:eastAsia="宋体" w:cs="宋体"/>
          <w:color w:val="000000"/>
          <w:kern w:val="0"/>
          <w:sz w:val="24"/>
          <w:szCs w:val="24"/>
          <w:lang w:bidi="ar"/>
        </w:rPr>
      </w:pPr>
      <w:r>
        <w:rPr>
          <w:rFonts w:asciiTheme="minorEastAsia" w:hAnsiTheme="minorEastAsia"/>
          <w:sz w:val="24"/>
          <w:szCs w:val="24"/>
        </w:rPr>
        <w:t>--</w:t>
      </w:r>
      <w:r>
        <w:rPr>
          <w:rFonts w:hint="eastAsia" w:ascii="宋体" w:hAnsi="宋体" w:eastAsia="宋体" w:cs="宋体"/>
          <w:color w:val="000000"/>
          <w:kern w:val="0"/>
          <w:sz w:val="24"/>
          <w:szCs w:val="24"/>
          <w:lang w:bidi="ar"/>
        </w:rPr>
        <w:t>设备操作手册（含安全操作规程、操作和安全事项的使用说明书）。</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--设备维护手册（含润滑图表、含有易损件的检查更换指南、易损件使用时间）。</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--设备组态手册。</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--仪器仪表检定证书和使用维修说明书。</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--构成设备所有部件的原理图。</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--内部布置图。</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--符合招标人要求格式的外部连接图，图上应有电缆编号和端子编号。</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--每只控制柜、操作台的总布置图，这些图中应标明各模件和组装件的编号，并包括正视图、后视图、开孔图、总尺寸及开门所需的净空距离。</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--所有控制和调整装置在维护时所需的校验曲线。</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--所有卖方外购设备手册。</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PLC使用的部件详图。</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--安装步骤、包括装配细节、设备散热和设备重量等。</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--材料清册，包括备件、易损件和耗材清单。</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--所有外围设备的样本（包括主机、显示器、键盘、打印机等）。</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--产品合格证。</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--开箱记录等随机文件材料。</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--施工文件。</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--用于说明采购件名称、型号、规格、厂家等的采购件明细表。</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--设备出厂所必须的精度检验证书、性能测试记录和报告。</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--设备分支动力管线的设计竣工图。</w:t>
      </w:r>
    </w:p>
    <w:p>
      <w:pPr>
        <w:spacing w:line="460" w:lineRule="exact"/>
        <w:ind w:firstLine="480" w:firstLineChars="200"/>
        <w:jc w:val="left"/>
        <w:rPr>
          <w:rFonts w:asciiTheme="minorEastAsia" w:hAnsiTheme="minorEastAsia"/>
          <w:b/>
          <w:bCs/>
          <w:sz w:val="24"/>
          <w:szCs w:val="24"/>
        </w:rPr>
      </w:pPr>
      <w:r>
        <w:rPr>
          <w:rFonts w:hint="eastAsia" w:asciiTheme="minorEastAsia" w:hAnsiTheme="minorEastAsia"/>
          <w:b/>
          <w:bCs/>
          <w:sz w:val="24"/>
          <w:szCs w:val="24"/>
        </w:rPr>
        <w:t>软件资料</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投标人应提供足以使招标人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设备可编程器件（PLC、触摸屏、伺服器等）的原控制程序、组态程序电子文档。</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编程指导材料，投标人应提供用于各系统程序的源码说明，包括交互在程序中的注释，以便整个程序的理解，这一资料应存放在工程师站和U盘内提供给招标人。</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投标人应提供一份含有系统所有的输入、输出（I/O）清单（包括其格式为Excel2007的电子文件），该清单应包括下列项目：输入/输出点说明、模块和插槽代号、设计编号、端子号、信号类型、故障状态、手动状态、电缆编号、报警限值、计算用途、记录/报表要求、显示格式和修改版本号等等。</w:t>
      </w:r>
    </w:p>
    <w:p>
      <w:pPr>
        <w:spacing w:line="460" w:lineRule="exact"/>
        <w:ind w:firstLine="600" w:firstLineChars="200"/>
        <w:rPr>
          <w:rFonts w:ascii="仿宋_GB2312" w:hAnsi="宋体"/>
          <w:b/>
          <w:bCs/>
          <w:sz w:val="30"/>
          <w:szCs w:val="30"/>
        </w:rPr>
      </w:pPr>
      <w:r>
        <w:rPr>
          <w:rFonts w:hint="eastAsia" w:ascii="仿宋_GB2312" w:hAnsi="宋体"/>
          <w:b/>
          <w:bCs/>
          <w:sz w:val="30"/>
          <w:szCs w:val="30"/>
        </w:rPr>
        <w:t>服务范围及要求</w:t>
      </w:r>
    </w:p>
    <w:p>
      <w:pPr>
        <w:spacing w:line="460" w:lineRule="exact"/>
        <w:ind w:firstLine="480"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（一）、技术指导和培训服务</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Theme="minorEastAsia" w:hAnsiTheme="minorEastAsia" w:cstheme="minorEastAsia"/>
          <w:sz w:val="24"/>
          <w:szCs w:val="24"/>
        </w:rPr>
        <w:t>1、</w:t>
      </w:r>
      <w:r>
        <w:rPr>
          <w:rFonts w:hint="eastAsia" w:ascii="宋体" w:hAnsi="宋体" w:eastAsia="宋体" w:cs="宋体"/>
          <w:color w:val="000000"/>
          <w:kern w:val="0"/>
          <w:sz w:val="24"/>
          <w:szCs w:val="24"/>
          <w:lang w:bidi="ar"/>
        </w:rPr>
        <w:t>投标方应按要求，免费积极协助和提供招标人和招标人所委托的工程设计单位有关人员所需要的、和设备（或材料）有关的工程设计资料、技术咨询等；</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投标方负责制定对招标人人员在运行、维修和试验等方面的培训计划，并有专人负责实施培训计划，负责指导招标人受培训人员正确理解设计和制造意图，认识设备的特点和特性，掌握在运行、维修和使用管理中应遵守的规则等方面的综合知识。</w:t>
      </w:r>
    </w:p>
    <w:p>
      <w:pPr>
        <w:spacing w:line="460" w:lineRule="exact"/>
        <w:ind w:firstLine="480"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（二）、运输服务</w:t>
      </w:r>
    </w:p>
    <w:p>
      <w:pPr>
        <w:spacing w:line="460" w:lineRule="exact"/>
        <w:ind w:firstLine="480" w:firstLineChars="200"/>
        <w:rPr>
          <w:rFonts w:asciiTheme="minorEastAsia" w:hAnsiTheme="minorEastAsia" w:cstheme="minorEastAsia"/>
          <w:sz w:val="24"/>
          <w:szCs w:val="24"/>
        </w:rPr>
      </w:pPr>
      <w:r>
        <w:rPr>
          <w:rFonts w:hint="eastAsia" w:ascii="宋体" w:hAnsi="宋体" w:eastAsia="宋体" w:cs="宋体"/>
          <w:color w:val="000000"/>
          <w:kern w:val="0"/>
          <w:sz w:val="24"/>
          <w:szCs w:val="24"/>
          <w:lang w:bidi="ar"/>
        </w:rPr>
        <w:t>投标方负责将设备按要求运至甲方需求地点</w:t>
      </w:r>
      <w:r>
        <w:rPr>
          <w:rFonts w:hint="eastAsia" w:asciiTheme="minorEastAsia" w:hAnsiTheme="minorEastAsia" w:cstheme="minorEastAsia"/>
          <w:sz w:val="24"/>
          <w:szCs w:val="24"/>
        </w:rPr>
        <w:t>。</w:t>
      </w:r>
    </w:p>
    <w:p>
      <w:pPr>
        <w:spacing w:line="460" w:lineRule="exact"/>
        <w:ind w:firstLine="480"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（三）、安装调试服务</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Theme="minorEastAsia" w:hAnsiTheme="minorEastAsia" w:cstheme="minorEastAsia"/>
          <w:sz w:val="24"/>
          <w:szCs w:val="24"/>
        </w:rPr>
        <w:t>1、</w:t>
      </w:r>
      <w:r>
        <w:rPr>
          <w:rFonts w:hint="eastAsia" w:ascii="宋体" w:hAnsi="宋体" w:eastAsia="宋体" w:cs="宋体"/>
          <w:color w:val="000000"/>
          <w:kern w:val="0"/>
          <w:sz w:val="24"/>
          <w:szCs w:val="24"/>
          <w:lang w:bidi="ar"/>
        </w:rPr>
        <w:t>根据设备的要求，调试可分空载和负载两个阶段进行；招标人将予以积极配合，协助投标方达到设备的各项技术要求和性能。</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3、投标方免费负责设备的安装、调试，并接受用户的技术咨询。</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4、投标方是否提供有偿的还是免费的、指导安装调试还是负责安装调试，至少应在投标文件的服务章节中，予以明确说明。</w:t>
      </w:r>
    </w:p>
    <w:p>
      <w:pPr>
        <w:spacing w:line="460" w:lineRule="exact"/>
        <w:ind w:firstLine="480"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（四）、验收服务</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Theme="minorEastAsia" w:hAnsiTheme="minorEastAsia" w:cstheme="minorEastAsia"/>
          <w:sz w:val="24"/>
          <w:szCs w:val="24"/>
        </w:rPr>
        <w:t>1、</w:t>
      </w:r>
      <w:r>
        <w:rPr>
          <w:rFonts w:hint="eastAsia" w:ascii="宋体" w:hAnsi="宋体" w:eastAsia="宋体" w:cs="宋体"/>
          <w:color w:val="000000"/>
          <w:kern w:val="0"/>
          <w:sz w:val="24"/>
          <w:szCs w:val="24"/>
          <w:lang w:bidi="ar"/>
        </w:rPr>
        <w:t>验收分预验收和终验收两部分。预验收在投标方进行，终验收在安装调试完成后的招标方现场进行。但是所有的项目，包括不能预验收的项目和预验收通过的项目都在终验收时重新检验，最终只以终验收为准。</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2、按照参考招标文件、投标文件、答疑文件、技术交流文件等形成并达成一致的技术协议书和合同规定验收。</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Theme="minorEastAsia" w:hAnsiTheme="minorEastAsia" w:cstheme="minorEastAsia"/>
          <w:sz w:val="24"/>
          <w:szCs w:val="24"/>
        </w:rPr>
        <w:t>3.</w:t>
      </w:r>
      <w:r>
        <w:rPr>
          <w:rFonts w:hint="eastAsia" w:asciiTheme="minorEastAsia" w:hAnsiTheme="minorEastAsia" w:cstheme="minorEastAsia"/>
          <w:sz w:val="24"/>
          <w:szCs w:val="24"/>
        </w:rPr>
        <w:tab/>
      </w:r>
      <w:r>
        <w:rPr>
          <w:rFonts w:hint="eastAsia" w:ascii="宋体" w:hAnsi="宋体" w:eastAsia="宋体" w:cs="宋体"/>
          <w:color w:val="000000"/>
          <w:kern w:val="0"/>
          <w:sz w:val="24"/>
          <w:szCs w:val="24"/>
          <w:lang w:bidi="ar"/>
        </w:rPr>
        <w:t>验收标准</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3.1资料齐全性、完整性和有效性，包含工艺布置图、设备安装图、电控图、PLC控制程序、触摸屏控制程序、变频器调整参数所用产品全部提供产品合格证、进口产品出具报关单、设备主要配置清单、说明书等4份纸质文件，电子档文件3份。</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3.2设备应运行灵活、稳定、可靠、安全，无异常声音和非正常振动。设备不允许出现漏液、漏气（汽）；</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3.3设备外观应无损伤，应该涂满同种明亮清晰的油漆（特殊标志除外）。设备应该完整且所有的零部件应该安装牢固，所有的焊缝饱满、无残渣等缺陷；</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3.4所有的管道和电缆线等，应排列有序（正确、牢固、整齐）无皱褶、收缩和裂缝，电缆线在整个长度范围内，所有的接头应完全正确地连接、所有线体控制柜内接线使用接线端子并带有线号，线号与图纸对应一致。</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3.5设备应有完整的标牌，且清晰易见；</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3.6设备的润滑系统工作可靠，润滑点易于到达，运行可靠、稳定，操作方便；</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3.7设备的安全要求符合中国最新的相关法律、法规、标准和规范以及合同要求；</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3.8地线连接和地极符合国际（ISO/IEC）标准规范；</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3.9计量仪器、仪表配套合理，采用中国的法定计量单位，计量准确、灵敏可靠。计量仪器、仪表出具计量检验报告、产品合格证等。</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3.10设备质量、技术性能等，按照签定的技术协议书和合同规定的终验收标准验收；</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3.11备品备件的数量、规格等，按照技术协议和合同规定的标准。</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3.12在投标方所提供设备需要得到招标人建设项目所在地政府或行业主管部门的查验、试验、验收时，投标方应当免费协助招标人完成所需要的工作、材料和服务等。</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3.13投标方在招标人现场进行或负责的、设备（或材料）的预验收和终验收，应当是免费的，陪同生产时间不少于</w:t>
      </w:r>
      <w:r>
        <w:rPr>
          <w:rFonts w:hint="eastAsia" w:ascii="宋体" w:hAnsi="宋体" w:eastAsia="宋体" w:cs="宋体"/>
          <w:color w:val="000000"/>
          <w:kern w:val="0"/>
          <w:sz w:val="24"/>
          <w:szCs w:val="24"/>
          <w:lang w:val="en-US" w:eastAsia="zh-CN" w:bidi="ar"/>
        </w:rPr>
        <w:t>15</w:t>
      </w:r>
      <w:r>
        <w:rPr>
          <w:rFonts w:hint="eastAsia" w:ascii="宋体" w:hAnsi="宋体" w:eastAsia="宋体" w:cs="宋体"/>
          <w:color w:val="000000"/>
          <w:kern w:val="0"/>
          <w:sz w:val="24"/>
          <w:szCs w:val="24"/>
          <w:lang w:bidi="ar"/>
        </w:rPr>
        <w:t>天；</w:t>
      </w:r>
    </w:p>
    <w:p>
      <w:pPr>
        <w:spacing w:line="460" w:lineRule="exact"/>
        <w:ind w:firstLine="480" w:firstLineChars="200"/>
        <w:rPr>
          <w:rFonts w:hint="eastAsia" w:ascii="宋体" w:hAnsi="宋体" w:eastAsia="宋体" w:cs="宋体"/>
          <w:b/>
          <w:bCs/>
          <w:color w:val="000000"/>
          <w:kern w:val="0"/>
          <w:sz w:val="24"/>
          <w:szCs w:val="24"/>
          <w:lang w:val="en-US" w:eastAsia="zh-CN" w:bidi="ar"/>
        </w:rPr>
      </w:pPr>
      <w:r>
        <w:rPr>
          <w:rFonts w:hint="eastAsia" w:ascii="宋体" w:hAnsi="宋体" w:eastAsia="宋体" w:cs="宋体"/>
          <w:color w:val="000000"/>
          <w:kern w:val="0"/>
          <w:sz w:val="24"/>
          <w:szCs w:val="24"/>
          <w:lang w:bidi="ar"/>
        </w:rPr>
        <w:t>3.14</w:t>
      </w:r>
      <w:r>
        <w:rPr>
          <w:rFonts w:hint="eastAsia" w:ascii="宋体" w:hAnsi="宋体" w:eastAsia="宋体" w:cs="宋体"/>
          <w:b/>
          <w:bCs/>
          <w:color w:val="000000"/>
          <w:kern w:val="0"/>
          <w:sz w:val="24"/>
          <w:szCs w:val="24"/>
          <w:lang w:bidi="ar"/>
        </w:rPr>
        <w:t>信息存储</w:t>
      </w:r>
      <w:r>
        <w:rPr>
          <w:rFonts w:hint="eastAsia" w:ascii="宋体" w:hAnsi="宋体" w:eastAsia="宋体" w:cs="宋体"/>
          <w:b/>
          <w:bCs/>
          <w:color w:val="000000"/>
          <w:kern w:val="0"/>
          <w:sz w:val="24"/>
          <w:szCs w:val="24"/>
          <w:lang w:val="en-US" w:eastAsia="zh-CN" w:bidi="ar"/>
        </w:rPr>
        <w:t>加注枪50</w:t>
      </w:r>
      <w:r>
        <w:rPr>
          <w:rFonts w:hint="eastAsia" w:ascii="宋体" w:hAnsi="宋体" w:eastAsia="宋体" w:cs="宋体"/>
          <w:b/>
          <w:bCs/>
          <w:color w:val="000000"/>
          <w:kern w:val="0"/>
          <w:sz w:val="24"/>
          <w:szCs w:val="24"/>
          <w:lang w:bidi="ar"/>
        </w:rPr>
        <w:t>台、重复加注精度小于0.5%、不滴漏。</w:t>
      </w:r>
      <w:r>
        <w:rPr>
          <w:rFonts w:hint="eastAsia" w:ascii="宋体" w:hAnsi="宋体" w:eastAsia="宋体" w:cs="宋体"/>
          <w:b/>
          <w:bCs/>
          <w:color w:val="000000"/>
          <w:kern w:val="0"/>
          <w:sz w:val="24"/>
          <w:szCs w:val="24"/>
          <w:lang w:val="en-US" w:eastAsia="zh-CN" w:bidi="ar"/>
        </w:rPr>
        <w:t>承包方需</w:t>
      </w:r>
      <w:r>
        <w:rPr>
          <w:rFonts w:hint="eastAsia" w:ascii="宋体" w:hAnsi="宋体" w:eastAsia="宋体" w:cs="宋体"/>
          <w:b/>
          <w:bCs/>
          <w:color w:val="000000"/>
          <w:kern w:val="0"/>
          <w:sz w:val="24"/>
          <w:szCs w:val="24"/>
          <w:lang w:bidi="ar"/>
        </w:rPr>
        <w:t>配合IOT测试</w:t>
      </w:r>
      <w:r>
        <w:rPr>
          <w:rFonts w:hint="eastAsia" w:ascii="宋体" w:hAnsi="宋体" w:eastAsia="宋体" w:cs="宋体"/>
          <w:b/>
          <w:bCs/>
          <w:color w:val="000000"/>
          <w:kern w:val="0"/>
          <w:sz w:val="24"/>
          <w:szCs w:val="24"/>
          <w:lang w:val="en-US" w:eastAsia="zh-CN" w:bidi="ar"/>
        </w:rPr>
        <w:t>采集和</w:t>
      </w:r>
      <w:r>
        <w:rPr>
          <w:rFonts w:hint="eastAsia" w:ascii="宋体" w:hAnsi="宋体" w:eastAsia="宋体" w:cs="宋体"/>
          <w:b/>
          <w:bCs/>
          <w:color w:val="000000"/>
          <w:kern w:val="0"/>
          <w:sz w:val="24"/>
          <w:szCs w:val="24"/>
          <w:lang w:bidi="ar"/>
        </w:rPr>
        <w:t>下发功能完成</w:t>
      </w:r>
      <w:r>
        <w:rPr>
          <w:rFonts w:hint="eastAsia" w:ascii="宋体" w:hAnsi="宋体" w:eastAsia="宋体" w:cs="宋体"/>
          <w:b/>
          <w:bCs/>
          <w:color w:val="000000"/>
          <w:kern w:val="0"/>
          <w:sz w:val="24"/>
          <w:szCs w:val="24"/>
          <w:lang w:val="en-US" w:eastAsia="zh-CN" w:bidi="ar"/>
        </w:rPr>
        <w:t>※</w:t>
      </w:r>
    </w:p>
    <w:p>
      <w:pPr>
        <w:spacing w:line="460" w:lineRule="exact"/>
        <w:ind w:firstLine="480"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（五）、售后服务</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w:t>
      </w:r>
      <w:r>
        <w:rPr>
          <w:rFonts w:hint="eastAsia" w:ascii="宋体" w:hAnsi="宋体" w:eastAsia="宋体" w:cs="宋体"/>
          <w:color w:val="000000"/>
          <w:kern w:val="0"/>
          <w:sz w:val="24"/>
          <w:szCs w:val="24"/>
          <w:lang w:bidi="ar"/>
        </w:rPr>
        <w:t>在质保期之内，如发现投标方所提供的设备（或材料）存在问题，投标方须在接到通知后6小时内派有关人员到达现场，解决问题；</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w:t>
      </w:r>
      <w:r>
        <w:rPr>
          <w:rFonts w:hint="eastAsia" w:ascii="宋体" w:hAnsi="宋体" w:eastAsia="宋体" w:cs="宋体"/>
          <w:color w:val="000000"/>
          <w:kern w:val="0"/>
          <w:sz w:val="24"/>
          <w:szCs w:val="24"/>
          <w:lang w:bidi="ar"/>
        </w:rPr>
        <w:t>在质保期之后，如发现投标方所提供的设备（或材料）存在问题，需要投标方配合解决时，投标方须在接到通知后24小时内派有关人员到达现场，协助招标人解决问题；</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Theme="minorEastAsia" w:hAnsiTheme="minorEastAsia" w:cstheme="minorEastAsia"/>
          <w:sz w:val="24"/>
          <w:szCs w:val="24"/>
        </w:rPr>
        <w:t>3、</w:t>
      </w:r>
      <w:r>
        <w:rPr>
          <w:rFonts w:hint="eastAsia" w:ascii="宋体" w:hAnsi="宋体" w:eastAsia="宋体" w:cs="宋体"/>
          <w:color w:val="000000"/>
          <w:kern w:val="0"/>
          <w:sz w:val="24"/>
          <w:szCs w:val="24"/>
          <w:lang w:bidi="ar"/>
        </w:rPr>
        <w:t>所有的售后服务均由投标方受理。如果发生问题并且收到报告，应当在2小时内予以答复；</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4、招标人若将设备接入信息化，实现智能制造，投标方需要无条件的提供帮助与服务，包括但不限于提供设备程序，以及为实现某种自动化功能而需对设备程序进行的调整等。</w:t>
      </w:r>
    </w:p>
    <w:p>
      <w:pPr>
        <w:pStyle w:val="21"/>
        <w:jc w:val="center"/>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hint="eastAsia" w:ascii="Calibri" w:hAnsi="Calibri" w:eastAsia="宋体" w:cs="Times New Roman"/>
          <w:b/>
          <w:bCs/>
          <w:kern w:val="44"/>
          <w:sz w:val="28"/>
          <w:szCs w:val="28"/>
          <w:lang w:val="en-US" w:eastAsia="zh-CN"/>
        </w:rPr>
        <w:t xml:space="preserve"> </w:t>
      </w:r>
      <w:r>
        <w:rPr>
          <w:rFonts w:hint="eastAsia" w:ascii="Calibri" w:hAnsi="Calibri" w:eastAsia="宋体" w:cs="Times New Roman"/>
          <w:b/>
          <w:bCs/>
          <w:kern w:val="44"/>
          <w:sz w:val="28"/>
          <w:szCs w:val="28"/>
        </w:rPr>
        <w:t>供货范围及供货方式</w:t>
      </w:r>
      <w:bookmarkEnd w:id="37"/>
    </w:p>
    <w:p/>
    <w:p>
      <w:pPr>
        <w:keepNext/>
        <w:keepLines/>
        <w:spacing w:line="360" w:lineRule="auto"/>
        <w:jc w:val="center"/>
        <w:outlineLvl w:val="2"/>
        <w:rPr>
          <w:rFonts w:ascii="宋体" w:hAnsi="宋体" w:eastAsia="宋体" w:cs="宋体"/>
          <w:b/>
          <w:bCs/>
          <w:sz w:val="24"/>
          <w:szCs w:val="32"/>
        </w:rPr>
      </w:pPr>
      <w:bookmarkStart w:id="42" w:name="_Toc169605882"/>
      <w:r>
        <w:rPr>
          <w:rFonts w:hint="eastAsia" w:ascii="宋体" w:hAnsi="宋体" w:eastAsia="宋体" w:cs="宋体"/>
          <w:b/>
          <w:bCs/>
          <w:sz w:val="24"/>
          <w:szCs w:val="32"/>
        </w:rPr>
        <w:t>第一节  供货范围</w:t>
      </w:r>
      <w:bookmarkEnd w:id="42"/>
    </w:p>
    <w:p>
      <w:pPr>
        <w:pStyle w:val="131"/>
        <w:numPr>
          <w:ilvl w:val="0"/>
          <w:numId w:val="14"/>
        </w:numPr>
        <w:spacing w:line="360" w:lineRule="auto"/>
        <w:ind w:firstLineChars="0"/>
        <w:outlineLvl w:val="3"/>
        <w:rPr>
          <w:rFonts w:ascii="宋体" w:hAnsi="宋体" w:eastAsia="宋体" w:cs="宋体"/>
          <w:b/>
          <w:bCs/>
          <w:sz w:val="24"/>
          <w:szCs w:val="24"/>
        </w:rPr>
      </w:pPr>
      <w:r>
        <w:rPr>
          <w:rFonts w:hint="eastAsia" w:ascii="宋体" w:hAnsi="宋体" w:eastAsia="宋体" w:cs="宋体"/>
          <w:b/>
          <w:bCs/>
          <w:sz w:val="24"/>
          <w:szCs w:val="24"/>
          <w:highlight w:val="yellow"/>
        </w:rPr>
        <w:t>供货范围（按照组成项目主要构成一览表的所有最小单元逐一列示，要涵盖培训等内容）</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331"/>
        <w:gridCol w:w="2112"/>
        <w:gridCol w:w="802"/>
        <w:gridCol w:w="1010"/>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901"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序号</w:t>
            </w:r>
          </w:p>
        </w:tc>
        <w:tc>
          <w:tcPr>
            <w:tcW w:w="2331"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主要配置</w:t>
            </w:r>
          </w:p>
        </w:tc>
        <w:tc>
          <w:tcPr>
            <w:tcW w:w="2112"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主要部件型号</w:t>
            </w:r>
          </w:p>
        </w:tc>
        <w:tc>
          <w:tcPr>
            <w:tcW w:w="802"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用量</w:t>
            </w:r>
          </w:p>
        </w:tc>
        <w:tc>
          <w:tcPr>
            <w:tcW w:w="1010"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单位</w:t>
            </w:r>
          </w:p>
        </w:tc>
        <w:tc>
          <w:tcPr>
            <w:tcW w:w="1622"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产地厂商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1" w:type="dxa"/>
            <w:vAlign w:val="center"/>
          </w:tcPr>
          <w:p>
            <w:pPr>
              <w:spacing w:line="460" w:lineRule="exact"/>
              <w:ind w:left="420" w:leftChars="0" w:hanging="420" w:firstLineChars="0"/>
              <w:jc w:val="center"/>
              <w:rPr>
                <w:rFonts w:ascii="仿宋_GB2312" w:hAnsi="仿宋_GB2312" w:eastAsia="仿宋_GB2312" w:cs="仿宋_GB2312"/>
                <w:szCs w:val="21"/>
                <w:lang w:val="en-GB"/>
              </w:rPr>
            </w:pPr>
            <w:r>
              <w:rPr>
                <w:rFonts w:hint="eastAsia" w:ascii="仿宋_GB2312" w:hAnsi="仿宋_GB2312" w:eastAsia="仿宋_GB2312" w:cs="仿宋_GB2312"/>
                <w:szCs w:val="21"/>
                <w:lang w:val="en-GB"/>
              </w:rPr>
              <w:t>1</w:t>
            </w:r>
          </w:p>
        </w:tc>
        <w:tc>
          <w:tcPr>
            <w:tcW w:w="2331" w:type="dxa"/>
            <w:vAlign w:val="center"/>
          </w:tcPr>
          <w:p>
            <w:pPr>
              <w:spacing w:line="460" w:lineRule="exact"/>
              <w:ind w:left="420" w:leftChars="0" w:hanging="420" w:firstLineChars="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加注枪</w:t>
            </w:r>
          </w:p>
        </w:tc>
        <w:tc>
          <w:tcPr>
            <w:tcW w:w="2112" w:type="dxa"/>
            <w:vAlign w:val="center"/>
          </w:tcPr>
          <w:p>
            <w:pPr>
              <w:spacing w:line="460" w:lineRule="exact"/>
              <w:ind w:left="420" w:leftChars="0" w:hanging="420" w:firstLineChars="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智能网联加注枪</w:t>
            </w:r>
          </w:p>
        </w:tc>
        <w:tc>
          <w:tcPr>
            <w:tcW w:w="802" w:type="dxa"/>
            <w:vAlign w:val="center"/>
          </w:tcPr>
          <w:p>
            <w:pPr>
              <w:spacing w:line="460" w:lineRule="exact"/>
              <w:ind w:left="420" w:leftChars="0" w:hanging="420" w:firstLineChars="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2</w:t>
            </w:r>
          </w:p>
        </w:tc>
        <w:tc>
          <w:tcPr>
            <w:tcW w:w="1010" w:type="dxa"/>
            <w:vAlign w:val="center"/>
          </w:tcPr>
          <w:p>
            <w:pPr>
              <w:spacing w:line="460" w:lineRule="exact"/>
              <w:ind w:left="420" w:leftChars="0" w:hanging="420" w:firstLineChars="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把</w:t>
            </w:r>
          </w:p>
        </w:tc>
        <w:tc>
          <w:tcPr>
            <w:tcW w:w="1622" w:type="dxa"/>
            <w:vAlign w:val="center"/>
          </w:tcPr>
          <w:p>
            <w:pPr>
              <w:spacing w:line="460" w:lineRule="exact"/>
              <w:ind w:left="420" w:leftChars="0" w:hanging="420" w:firstLineChars="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1" w:type="dxa"/>
            <w:shd w:val="clear" w:color="auto" w:fill="auto"/>
            <w:vAlign w:val="center"/>
          </w:tcPr>
          <w:p>
            <w:pPr>
              <w:spacing w:line="460" w:lineRule="exact"/>
              <w:ind w:left="420" w:leftChars="0" w:hanging="420" w:firstLineChars="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2</w:t>
            </w:r>
          </w:p>
        </w:tc>
        <w:tc>
          <w:tcPr>
            <w:tcW w:w="2331" w:type="dxa"/>
            <w:shd w:val="clear" w:color="auto" w:fill="auto"/>
            <w:vAlign w:val="center"/>
          </w:tcPr>
          <w:p>
            <w:pPr>
              <w:spacing w:line="460" w:lineRule="exact"/>
              <w:ind w:left="420" w:leftChars="0" w:hanging="420" w:firstLineChars="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物联网智能加注枪软件开发（包含调试）</w:t>
            </w:r>
          </w:p>
        </w:tc>
        <w:tc>
          <w:tcPr>
            <w:tcW w:w="2112" w:type="dxa"/>
            <w:shd w:val="clear" w:color="auto" w:fill="auto"/>
            <w:vAlign w:val="center"/>
          </w:tcPr>
          <w:p>
            <w:pPr>
              <w:bidi w:val="0"/>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按技术要求书定制并调试完成直至项目落地</w:t>
            </w:r>
          </w:p>
        </w:tc>
        <w:tc>
          <w:tcPr>
            <w:tcW w:w="802" w:type="dxa"/>
            <w:shd w:val="clear" w:color="auto" w:fill="auto"/>
            <w:vAlign w:val="center"/>
          </w:tcPr>
          <w:p>
            <w:pPr>
              <w:spacing w:line="460" w:lineRule="exact"/>
              <w:ind w:left="420" w:leftChars="0" w:hanging="420" w:firstLineChars="0"/>
              <w:jc w:val="center"/>
              <w:rPr>
                <w:rFonts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010" w:type="dxa"/>
            <w:shd w:val="clear" w:color="auto" w:fill="auto"/>
            <w:vAlign w:val="center"/>
          </w:tcPr>
          <w:p>
            <w:pPr>
              <w:spacing w:line="460" w:lineRule="exact"/>
              <w:ind w:left="420" w:leftChars="0" w:hanging="420" w:firstLineChars="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GB" w:eastAsia="zh-CN"/>
              </w:rPr>
              <w:t>套</w:t>
            </w:r>
          </w:p>
        </w:tc>
        <w:tc>
          <w:tcPr>
            <w:tcW w:w="1622" w:type="dxa"/>
            <w:shd w:val="clear" w:color="auto" w:fill="auto"/>
            <w:vAlign w:val="center"/>
          </w:tcPr>
          <w:p>
            <w:pPr>
              <w:spacing w:line="460" w:lineRule="exact"/>
              <w:ind w:left="420" w:leftChars="0" w:hanging="420" w:firstLineChars="0"/>
              <w:jc w:val="center"/>
              <w:rPr>
                <w:rFonts w:ascii="仿宋_GB2312" w:hAnsi="仿宋_GB2312" w:eastAsia="仿宋_GB2312" w:cs="仿宋_GB231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1" w:type="dxa"/>
            <w:vAlign w:val="center"/>
          </w:tcPr>
          <w:p>
            <w:pPr>
              <w:spacing w:line="460" w:lineRule="exact"/>
              <w:ind w:left="420" w:leftChars="0" w:hanging="420" w:firstLineChars="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3</w:t>
            </w:r>
          </w:p>
        </w:tc>
        <w:tc>
          <w:tcPr>
            <w:tcW w:w="2331" w:type="dxa"/>
            <w:shd w:val="clear" w:color="auto" w:fill="auto"/>
            <w:vAlign w:val="center"/>
          </w:tcPr>
          <w:p>
            <w:pPr>
              <w:spacing w:line="460" w:lineRule="exact"/>
              <w:ind w:left="420" w:leftChars="0" w:hanging="420" w:firstLineChars="0"/>
              <w:jc w:val="center"/>
              <w:rPr>
                <w:rFonts w:hint="eastAsia" w:ascii="宋体" w:hAnsi="宋体" w:eastAsia="宋体" w:cs="宋体"/>
                <w:i w:val="0"/>
                <w:iCs w:val="0"/>
                <w:color w:val="000000"/>
                <w:kern w:val="2"/>
                <w:sz w:val="32"/>
                <w:szCs w:val="32"/>
                <w:u w:val="none"/>
                <w:lang w:val="en-GB" w:eastAsia="zh-CN" w:bidi="ar-SA"/>
              </w:rPr>
            </w:pPr>
            <w:r>
              <w:rPr>
                <w:rFonts w:hint="eastAsia" w:ascii="仿宋_GB2312" w:hAnsi="仿宋_GB2312" w:eastAsia="仿宋_GB2312" w:cs="仿宋_GB2312"/>
                <w:szCs w:val="21"/>
                <w:lang w:val="en-US" w:eastAsia="zh-CN"/>
              </w:rPr>
              <w:t>无线连接器</w:t>
            </w:r>
          </w:p>
        </w:tc>
        <w:tc>
          <w:tcPr>
            <w:tcW w:w="2112" w:type="dxa"/>
            <w:vAlign w:val="center"/>
          </w:tcPr>
          <w:p>
            <w:pPr>
              <w:bidi w:val="0"/>
              <w:rPr>
                <w:rFonts w:ascii="仿宋_GB2312" w:hAnsi="仿宋_GB2312" w:eastAsia="仿宋_GB2312" w:cs="仿宋_GB2312"/>
                <w:szCs w:val="21"/>
                <w:lang w:val="en-GB"/>
              </w:rPr>
            </w:pPr>
            <w:r>
              <w:rPr>
                <w:rFonts w:hint="eastAsia" w:ascii="仿宋_GB2312" w:hAnsi="仿宋_GB2312" w:eastAsia="仿宋_GB2312" w:cs="仿宋_GB2312"/>
                <w:szCs w:val="21"/>
                <w:lang w:val="en-US" w:eastAsia="zh-CN"/>
              </w:rPr>
              <w:t>专用无线通信连接器，将网联加注枪与加注枪软件无线连接</w:t>
            </w:r>
          </w:p>
        </w:tc>
        <w:tc>
          <w:tcPr>
            <w:tcW w:w="802" w:type="dxa"/>
            <w:vAlign w:val="center"/>
          </w:tcPr>
          <w:p>
            <w:pPr>
              <w:spacing w:line="460" w:lineRule="exact"/>
              <w:ind w:left="420" w:leftChars="0" w:hanging="420" w:firstLineChars="0"/>
              <w:jc w:val="center"/>
              <w:rPr>
                <w:rFonts w:ascii="仿宋_GB2312" w:hAnsi="仿宋_GB2312" w:eastAsia="仿宋_GB2312" w:cs="仿宋_GB2312"/>
                <w:szCs w:val="21"/>
                <w:lang w:val="en-GB"/>
              </w:rPr>
            </w:pPr>
            <w:r>
              <w:rPr>
                <w:rFonts w:hint="eastAsia" w:ascii="仿宋_GB2312" w:hAnsi="仿宋_GB2312" w:eastAsia="仿宋_GB2312" w:cs="仿宋_GB2312"/>
                <w:szCs w:val="21"/>
                <w:lang w:val="en-US" w:eastAsia="zh-CN"/>
              </w:rPr>
              <w:t>1</w:t>
            </w:r>
          </w:p>
        </w:tc>
        <w:tc>
          <w:tcPr>
            <w:tcW w:w="1010" w:type="dxa"/>
            <w:vAlign w:val="center"/>
          </w:tcPr>
          <w:p>
            <w:pPr>
              <w:spacing w:line="460" w:lineRule="exact"/>
              <w:ind w:left="420" w:leftChars="0" w:hanging="420" w:firstLineChars="0"/>
              <w:jc w:val="center"/>
              <w:rPr>
                <w:rFonts w:ascii="仿宋_GB2312" w:hAnsi="仿宋_GB2312" w:eastAsia="仿宋_GB2312" w:cs="仿宋_GB2312"/>
                <w:szCs w:val="21"/>
                <w:lang w:val="en-GB"/>
              </w:rPr>
            </w:pPr>
            <w:r>
              <w:rPr>
                <w:rFonts w:hint="eastAsia" w:ascii="仿宋_GB2312" w:hAnsi="仿宋_GB2312" w:eastAsia="仿宋_GB2312" w:cs="仿宋_GB2312"/>
                <w:szCs w:val="21"/>
                <w:lang w:val="en-US" w:eastAsia="zh-CN"/>
              </w:rPr>
              <w:t>套</w:t>
            </w:r>
          </w:p>
        </w:tc>
        <w:tc>
          <w:tcPr>
            <w:tcW w:w="1622" w:type="dxa"/>
            <w:vAlign w:val="center"/>
          </w:tcPr>
          <w:p>
            <w:pPr>
              <w:spacing w:line="460" w:lineRule="exact"/>
              <w:ind w:left="420" w:leftChars="0" w:hanging="420" w:firstLineChars="0"/>
              <w:jc w:val="center"/>
              <w:rPr>
                <w:rFonts w:ascii="仿宋_GB2312" w:hAnsi="仿宋_GB2312" w:eastAsia="仿宋_GB2312" w:cs="仿宋_GB2312"/>
                <w:szCs w:val="21"/>
                <w:lang w:val="en-GB"/>
              </w:rPr>
            </w:pPr>
          </w:p>
        </w:tc>
      </w:tr>
    </w:tbl>
    <w:p>
      <w:pPr>
        <w:spacing w:before="120" w:beforeLines="50" w:after="120" w:afterLines="5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1.终验收前提供质保期外1年所需备件，含报价中。</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30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.本条款所列的技术资料、图片、影像等，投标人应各提供3套，其中2套为</w:t>
      </w:r>
      <w:r>
        <w:rPr>
          <w:rFonts w:hint="eastAsia" w:ascii="宋体" w:hAnsi="宋体" w:eastAsia="宋体" w:cs="宋体"/>
          <w:sz w:val="24"/>
          <w:szCs w:val="24"/>
          <w:highlight w:val="yellow"/>
        </w:rPr>
        <w:t>电子版光盘或U盘</w:t>
      </w:r>
      <w:r>
        <w:rPr>
          <w:rFonts w:hint="eastAsia" w:ascii="宋体" w:hAnsi="宋体" w:eastAsia="宋体" w:cs="宋体"/>
          <w:sz w:val="24"/>
          <w:szCs w:val="24"/>
        </w:rPr>
        <w:t>；每份技术文件应装有目录清单。</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3" w:name="_Toc169605883"/>
    </w:p>
    <w:p>
      <w:pPr>
        <w:pStyle w:val="21"/>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43"/>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b/>
          <w:sz w:val="24"/>
          <w:szCs w:val="24"/>
        </w:rPr>
      </w:pPr>
      <w:r>
        <w:rPr>
          <w:rFonts w:hint="eastAsia" w:ascii="宋体" w:hAnsi="宋体" w:eastAsia="宋体" w:cs="宋体"/>
          <w:b/>
          <w:sz w:val="24"/>
          <w:szCs w:val="24"/>
        </w:rPr>
        <w:t>二、供货地点：</w:t>
      </w:r>
    </w:p>
    <w:p>
      <w:pPr>
        <w:spacing w:line="360" w:lineRule="auto"/>
        <w:ind w:firstLine="480" w:firstLineChars="200"/>
        <w:jc w:val="left"/>
        <w:rPr>
          <w:rFonts w:ascii="宋体" w:hAnsi="宋体" w:cs="宋体"/>
          <w:sz w:val="24"/>
          <w:szCs w:val="24"/>
          <w:u w:val="single"/>
          <w:lang w:bidi="ar"/>
        </w:rPr>
      </w:pPr>
      <w:r>
        <w:rPr>
          <w:rFonts w:hint="eastAsia" w:ascii="宋体" w:hAnsi="宋体" w:cs="宋体"/>
          <w:sz w:val="24"/>
          <w:szCs w:val="24"/>
          <w:u w:val="single"/>
          <w:lang w:bidi="ar"/>
        </w:rPr>
        <w:t>济南商用车有限公司（章丘重汽工业园）</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highlight w:val="yellow"/>
          <w:u w:val="single"/>
          <w:lang w:val="en-US" w:eastAsia="zh-CN"/>
        </w:rPr>
        <w:t>6</w:t>
      </w:r>
      <w:r>
        <w:rPr>
          <w:rFonts w:hint="eastAsia" w:ascii="宋体" w:hAnsi="宋体" w:eastAsia="宋体"/>
          <w:sz w:val="24"/>
          <w:szCs w:val="24"/>
          <w:highlight w:val="yellow"/>
          <w:u w:val="single"/>
        </w:rPr>
        <w:t>0</w:t>
      </w:r>
      <w:r>
        <w:rPr>
          <w:rFonts w:hint="eastAsia" w:ascii="宋体" w:hAnsi="宋体" w:eastAsia="宋体"/>
          <w:sz w:val="24"/>
          <w:szCs w:val="24"/>
        </w:rPr>
        <w:t>个日历日之内交货至供货地点。</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u w:val="single"/>
          <w:shd w:val="clear" w:color="auto" w:fill="FFFF00"/>
        </w:rPr>
        <w:t>30</w:t>
      </w:r>
      <w:r>
        <w:rPr>
          <w:rFonts w:hint="eastAsia" w:ascii="宋体" w:hAnsi="宋体" w:eastAsia="宋体"/>
          <w:sz w:val="24"/>
          <w:szCs w:val="24"/>
        </w:rPr>
        <w:t>个日历日之内安装调试完毕。</w:t>
      </w:r>
    </w:p>
    <w:p>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3.接续</w:t>
      </w:r>
      <w:r>
        <w:rPr>
          <w:rFonts w:hint="eastAsia" w:ascii="宋体" w:hAnsi="宋体" w:eastAsia="宋体"/>
          <w:sz w:val="24"/>
          <w:szCs w:val="24"/>
          <w:highlight w:val="yellow"/>
          <w:lang w:val="en-US" w:eastAsia="zh-CN"/>
        </w:rPr>
        <w:t>9</w:t>
      </w:r>
      <w:r>
        <w:rPr>
          <w:rFonts w:hint="eastAsia" w:ascii="宋体" w:hAnsi="宋体" w:eastAsia="宋体"/>
          <w:sz w:val="24"/>
          <w:szCs w:val="24"/>
          <w:highlight w:val="yellow"/>
          <w:u w:val="single"/>
          <w:shd w:val="clear" w:color="auto" w:fill="FFFF00"/>
        </w:rPr>
        <w:t>0</w:t>
      </w:r>
      <w:r>
        <w:rPr>
          <w:rFonts w:hint="eastAsia" w:ascii="宋体" w:hAnsi="宋体" w:eastAsia="宋体"/>
          <w:sz w:val="24"/>
          <w:szCs w:val="24"/>
          <w:highlight w:val="none"/>
        </w:rPr>
        <w:t>个日历日之内完成终验收。</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360" w:lineRule="auto"/>
        <w:rPr>
          <w:rFonts w:ascii="宋体" w:hAnsi="Calibri" w:eastAsia="宋体" w:cs="Times New Roman"/>
          <w:szCs w:val="20"/>
        </w:rPr>
      </w:pPr>
    </w:p>
    <w:p>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44" w:name="_Toc169605884"/>
      <w:r>
        <w:rPr>
          <w:rFonts w:hint="eastAsia" w:ascii="Calibri" w:hAnsi="Calibri" w:eastAsia="宋体" w:cs="Times New Roman"/>
          <w:b/>
          <w:bCs/>
          <w:kern w:val="44"/>
          <w:sz w:val="28"/>
          <w:szCs w:val="28"/>
        </w:rPr>
        <w:t>第四章质保期及售后服务</w:t>
      </w:r>
      <w:bookmarkEnd w:id="44"/>
    </w:p>
    <w:p>
      <w:pPr>
        <w:pStyle w:val="123"/>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highlight w:val="yellow"/>
          <w:u w:val="single"/>
        </w:rPr>
        <w:t>12</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.质保期内免费提供零部件和及时有效的服务。质保期内因货物本身缺陷造成的各种故障，卖方应负责免费维修和服务。给招标方造成的直接经济损失由投标方承担。</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123"/>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4.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5.应按要求免费积极协助和提供招标方以及招标方所委托的工程设计单位有关人员所需要的、与货物有关的工程设计资料、技术咨询等。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6.若投标方提供货物涉及到外购外协货物、而且该货物的技术质量等较为关键时，投标方应能保证得到配套厂家的技术支持，并免费为招标方提供技术服务。</w:t>
      </w:r>
    </w:p>
    <w:p>
      <w:pPr>
        <w:pStyle w:val="123"/>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6.服务缺陷视同货物缺陷和履约延期。</w:t>
      </w:r>
    </w:p>
    <w:p>
      <w:pPr>
        <w:pStyle w:val="123"/>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2.如发现所提供的货物存在问题，需要卖方解决或配合解决时：在质保期之内，应在接到通知后 24 小时内提供免费技术支持（不限于电话、远程 、邮件、视频等方式）；在质保期之外，应在接到通知后 4</w:t>
      </w:r>
      <w:r>
        <w:rPr>
          <w:rFonts w:hint="eastAsia" w:ascii="宋体" w:hAnsi="宋体" w:eastAsia="宋体"/>
          <w:color w:val="000000"/>
          <w:sz w:val="24"/>
          <w:szCs w:val="24"/>
          <w:lang w:eastAsia="zh-CN"/>
        </w:rPr>
        <w:t xml:space="preserve">8 </w:t>
      </w:r>
      <w:r>
        <w:rPr>
          <w:rFonts w:hint="eastAsia" w:ascii="宋体" w:hAnsi="宋体" w:eastAsia="宋体"/>
          <w:color w:val="000000"/>
          <w:sz w:val="24"/>
          <w:szCs w:val="24"/>
        </w:rPr>
        <w:t>小时内提供免费技术支持（不限于电话、远程 、邮件、视频等方式）。</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3.卖方派往买方使用现场的人员，应具有较高的业务素质；现场解决问题时，不得无故拖延或推迟，应为买方提供最佳的服务。</w:t>
      </w:r>
    </w:p>
    <w:p>
      <w:pPr>
        <w:pStyle w:val="123"/>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pPr>
        <w:pStyle w:val="21"/>
        <w:spacing w:line="360" w:lineRule="auto"/>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45" w:name="_Toc465187646"/>
      <w:r>
        <w:rPr>
          <w:rFonts w:hint="eastAsia" w:ascii="Calibri" w:hAnsi="Calibri" w:eastAsia="宋体" w:cs="Times New Roman"/>
          <w:b/>
          <w:bCs/>
          <w:kern w:val="44"/>
          <w:sz w:val="28"/>
          <w:szCs w:val="28"/>
        </w:rPr>
        <w:t>第五章  终验收</w:t>
      </w:r>
      <w:bookmarkEnd w:id="45"/>
    </w:p>
    <w:p>
      <w:pPr>
        <w:pStyle w:val="123"/>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123"/>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23"/>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olor w:val="000000"/>
          <w:sz w:val="24"/>
          <w:szCs w:val="24"/>
        </w:rPr>
      </w:pPr>
      <w:bookmarkStart w:id="46" w:name="_Toc465187647"/>
      <w:r>
        <w:rPr>
          <w:rFonts w:hint="eastAsia" w:ascii="宋体" w:hAnsi="宋体" w:eastAsia="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1.外观检查及供货清单确认：投标方提供的设备内容及数量应满足标书中的要求，文档资料应满足标书中的要求；设备应是全新的、完好的、无破损、无裂纹等；。</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2.设备运行时，货物应连续运行30天，每天连续10小时或单次连续运24小时。</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 出现下列问题之一，视作验收失败：</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3.1 在整个验收过程中发生关键零部件损坏或重大故障；</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3.2 一般性故障超过2次；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3.3 所有出现的维修调整，每次时间均超过90分钟；所有维修调整时间的总和超过总运行时间的5%；</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3.4 更换的零部件货值超过总货值的1%。</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4.累计负载运行实际性能（或生产率）达到合同规定。</w:t>
      </w:r>
    </w:p>
    <w:p>
      <w:pPr>
        <w:spacing w:line="360" w:lineRule="auto"/>
        <w:ind w:left="480"/>
        <w:rPr>
          <w:rFonts w:ascii="宋体" w:hAnsi="宋体" w:eastAsia="宋体" w:cs="宋体"/>
          <w:sz w:val="24"/>
          <w:szCs w:val="24"/>
        </w:rPr>
      </w:pPr>
      <w:r>
        <w:rPr>
          <w:rFonts w:hint="eastAsia" w:ascii="宋体" w:hAnsi="宋体" w:eastAsia="宋体" w:cs="宋体"/>
          <w:sz w:val="24"/>
          <w:szCs w:val="24"/>
        </w:rPr>
        <w:t>5．系统完整性验收</w:t>
      </w:r>
    </w:p>
    <w:p>
      <w:pPr>
        <w:spacing w:line="360" w:lineRule="auto"/>
        <w:ind w:left="480"/>
        <w:rPr>
          <w:rFonts w:ascii="宋体" w:hAnsi="宋体" w:eastAsia="宋体" w:cs="宋体"/>
          <w:sz w:val="24"/>
          <w:szCs w:val="24"/>
        </w:rPr>
      </w:pPr>
      <w:r>
        <w:rPr>
          <w:rFonts w:hint="eastAsia" w:ascii="宋体" w:hAnsi="宋体" w:eastAsia="宋体" w:cs="宋体"/>
          <w:sz w:val="24"/>
          <w:szCs w:val="24"/>
        </w:rPr>
        <w:t>a）对照技术要求中的供货范围，对提交的设备进行确认需提供完整的项目资料。甲方对所提交的工程文件、文档资料进行确认。</w:t>
      </w:r>
    </w:p>
    <w:p>
      <w:pPr>
        <w:spacing w:line="360" w:lineRule="auto"/>
        <w:ind w:left="480"/>
        <w:rPr>
          <w:rFonts w:hint="eastAsia" w:ascii="宋体" w:hAnsi="宋体" w:eastAsia="宋体" w:cs="宋体"/>
          <w:sz w:val="24"/>
          <w:szCs w:val="24"/>
        </w:rPr>
      </w:pPr>
      <w:r>
        <w:rPr>
          <w:rFonts w:hint="eastAsia" w:ascii="宋体" w:hAnsi="宋体" w:eastAsia="宋体" w:cs="宋体"/>
          <w:sz w:val="24"/>
          <w:szCs w:val="24"/>
        </w:rPr>
        <w:t>b）乙方提供完整的验收测试服务。</w:t>
      </w:r>
    </w:p>
    <w:p>
      <w:pPr>
        <w:spacing w:line="360" w:lineRule="auto"/>
        <w:ind w:left="480"/>
        <w:rPr>
          <w:rFonts w:hint="eastAsia" w:ascii="宋体" w:hAnsi="宋体" w:eastAsia="宋体" w:cs="宋体"/>
          <w:sz w:val="24"/>
          <w:szCs w:val="24"/>
        </w:rPr>
      </w:pPr>
    </w:p>
    <w:p>
      <w:pPr>
        <w:spacing w:line="360" w:lineRule="auto"/>
        <w:ind w:left="480"/>
        <w:jc w:val="center"/>
        <w:rPr>
          <w:rFonts w:eastAsia="宋体"/>
          <w:b/>
          <w:bCs w:val="0"/>
          <w:iCs/>
          <w:color w:val="auto"/>
          <w:sz w:val="28"/>
        </w:rPr>
      </w:pPr>
      <w:r>
        <w:rPr>
          <w:rFonts w:eastAsia="宋体"/>
          <w:b/>
          <w:bCs w:val="0"/>
          <w:iCs/>
          <w:color w:val="auto"/>
          <w:sz w:val="28"/>
        </w:rPr>
        <w:t>第六章  投标技术文件一般要求</w:t>
      </w:r>
      <w:bookmarkEnd w:id="46"/>
    </w:p>
    <w:p>
      <w:pPr>
        <w:pStyle w:val="123"/>
        <w:spacing w:line="360" w:lineRule="auto"/>
        <w:rPr>
          <w:color w:val="auto"/>
        </w:rPr>
      </w:pPr>
      <w:r>
        <w:rPr>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23"/>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23"/>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r>
        <w:rPr>
          <w:rFonts w:ascii="宋体" w:hAnsi="宋体" w:eastAsia="宋体" w:cs="宋体"/>
          <w:sz w:val="24"/>
          <w:szCs w:val="24"/>
        </w:rPr>
        <w:br w:type="page"/>
      </w:r>
    </w:p>
    <w:p>
      <w:pPr>
        <w:pStyle w:val="136"/>
        <w:widowControl/>
        <w:spacing w:before="120" w:after="120" w:line="360" w:lineRule="auto"/>
        <w:rPr>
          <w:rFonts w:eastAsia="宋体"/>
          <w:b/>
          <w:bCs w:val="0"/>
          <w:iCs/>
          <w:color w:val="auto"/>
          <w:sz w:val="28"/>
        </w:rPr>
      </w:pPr>
      <w:bookmarkStart w:id="47" w:name="_Toc326840041"/>
      <w:bookmarkStart w:id="48" w:name="_Toc3713"/>
      <w:r>
        <w:rPr>
          <w:rFonts w:eastAsia="宋体"/>
          <w:b/>
          <w:bCs w:val="0"/>
          <w:iCs/>
          <w:color w:val="auto"/>
          <w:sz w:val="28"/>
        </w:rPr>
        <w:t>第七章  其它要求及说明</w:t>
      </w:r>
      <w:bookmarkEnd w:id="47"/>
      <w:bookmarkEnd w:id="48"/>
    </w:p>
    <w:p>
      <w:pPr>
        <w:pStyle w:val="123"/>
        <w:spacing w:before="120" w:beforeLines="50" w:after="120" w:afterLines="50" w:line="360" w:lineRule="auto"/>
        <w:rPr>
          <w:rFonts w:ascii="宋体" w:hAnsi="宋体" w:cs="宋体"/>
          <w:color w:val="auto"/>
        </w:rPr>
      </w:pPr>
      <w:r>
        <w:rPr>
          <w:rFonts w:hint="eastAsia" w:ascii="宋体" w:hAnsi="宋体" w:cs="宋体"/>
          <w:color w:val="auto"/>
          <w:lang w:bidi="ar"/>
        </w:rPr>
        <w:t>一、要求</w:t>
      </w:r>
    </w:p>
    <w:p>
      <w:pPr>
        <w:pStyle w:val="36"/>
        <w:spacing w:line="360" w:lineRule="auto"/>
        <w:ind w:firstLine="477" w:firstLineChars="199"/>
      </w:pPr>
      <w:r>
        <w:rPr>
          <w:rFonts w:hint="eastAsia" w:cs="宋体"/>
          <w:szCs w:val="24"/>
          <w:lang w:bidi="ar"/>
        </w:rPr>
        <w:t>为保证本技术标书所列采购货物的质量以及先进性、可靠性、经济性和实用性，要求投标方在投标文件中，至少应具备以下资格证明文件或资料：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1、投标方应是独立法人或得到法人授权的机构。应当在投标文件中提供法人营业执照（复印件）、税务登记证以及组织机构代码证（国外供应商参考该要求提供有效证明文件），并保证其真实性和有效性。</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2、投标方应当是通过有关资格认证的法人。应当在投标文件中提供有效期内的资格认证证书，如：ISO9001、VDA6.1、QS9000等。并提供原件（中英文）</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4、应附有其它与投标单位、采购货物有关的荣誉证书或资料。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5、必须附有投标货物涉及产品要求的、国家或行业管理规定要求的、或者投标方认为能够体现其投标货物合法性及先进性的最高级别的证明材料（投标货物不涉及的除外）：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5.1  国家相关机构颁发的有效期之内所必需的《生产许可证》。</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5.2  产品（或技术）鉴定报告/证书、专利证书或专利许可证书、新技术成果证书等。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5.3  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5.4  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5.5  该类报告或证明材料对于投标方胜出乃至中标极为重要！</w:t>
      </w:r>
    </w:p>
    <w:p>
      <w:pPr>
        <w:spacing w:line="360" w:lineRule="auto"/>
        <w:ind w:firstLine="479" w:firstLineChars="199"/>
        <w:rPr>
          <w:rFonts w:ascii="宋体" w:hAnsi="宋体" w:eastAsia="宋体" w:cs="宋体"/>
          <w:b/>
          <w:color w:val="000000"/>
          <w:sz w:val="24"/>
          <w:szCs w:val="24"/>
        </w:rPr>
      </w:pPr>
      <w:r>
        <w:rPr>
          <w:rFonts w:hint="eastAsia" w:ascii="宋体" w:hAnsi="宋体" w:eastAsia="宋体" w:cs="宋体"/>
          <w:b/>
          <w:color w:val="000000"/>
          <w:sz w:val="24"/>
          <w:szCs w:val="24"/>
        </w:rPr>
        <w:t>6、必须附有：2020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pPr>
        <w:pStyle w:val="123"/>
        <w:spacing w:before="120" w:beforeLines="50" w:after="120" w:afterLines="50" w:line="360" w:lineRule="auto"/>
        <w:rPr>
          <w:rFonts w:ascii="宋体" w:hAnsi="宋体" w:cs="宋体"/>
          <w:color w:val="auto"/>
          <w:lang w:bidi="ar"/>
        </w:rPr>
      </w:pPr>
      <w:r>
        <w:rPr>
          <w:rFonts w:hint="eastAsia" w:ascii="宋体" w:hAnsi="宋体" w:cs="宋体"/>
          <w:color w:val="auto"/>
          <w:lang w:bidi="ar"/>
        </w:rPr>
        <w:t>二、说明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bidi="ar"/>
        </w:rPr>
        <w:t>1、投标方可以根据自身的技术、经验等优势以及对招标文件和本技术标书的理解，写明对招标方所采购货物的优化方案或建议意见。投标方的这些努力，投标方表示感谢，并将有助于投标方优先胜出。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bidi="ar"/>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bidi="ar"/>
        </w:rPr>
        <w:t>3、请投标方仔细阅读“采购货物概况”章节内说明，针对允许分投分中的货物，招标方有权利选择其中优秀设备或服务，作为投标方合同供货范围中的指定选用设备或服务（替代投标方分投而未中标部分）。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bidi="ar"/>
        </w:rPr>
        <w:t>4、招标文件、投标文件、答疑文件、技术交流文件、技术协议书等，在采购过程全部为有效文件，如有差异，以对招标方最有利的条款为准。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bidi="ar"/>
        </w:rPr>
        <w:t>5、为避免歧异，本技术标书涉及招投标环节的条款，均将潜在的卖方称为投标方、将买方称为招标方；定标后合同签署环节以及后续的合同执行环节条款，招标方称为买方、投标方中的中标方称为卖方。</w:t>
      </w:r>
    </w:p>
    <w:p>
      <w:pPr>
        <w:spacing w:line="360" w:lineRule="auto"/>
        <w:ind w:firstLine="480" w:firstLineChars="200"/>
        <w:rPr>
          <w:rFonts w:ascii="宋体" w:hAnsi="宋体" w:eastAsia="宋体" w:cs="宋体"/>
          <w:sz w:val="24"/>
          <w:szCs w:val="24"/>
        </w:rPr>
      </w:pPr>
    </w:p>
    <w:p>
      <w:pPr>
        <w:pStyle w:val="21"/>
      </w:pPr>
    </w:p>
    <w:p>
      <w:pPr>
        <w:keepNext/>
        <w:keepLines/>
        <w:jc w:val="center"/>
        <w:outlineLvl w:val="0"/>
        <w:rPr>
          <w:rFonts w:ascii="Calibri" w:hAnsi="Calibri" w:eastAsia="宋体" w:cs="Times New Roman"/>
          <w:b/>
          <w:bCs/>
          <w:kern w:val="44"/>
          <w:sz w:val="36"/>
          <w:szCs w:val="44"/>
        </w:rPr>
      </w:pPr>
    </w:p>
    <w:p>
      <w:pPr>
        <w:spacing w:line="276" w:lineRule="auto"/>
        <w:jc w:val="center"/>
        <w:rPr>
          <w:rFonts w:ascii="Calibri" w:hAnsi="宋体" w:eastAsia="宋体" w:cs="Times New Roman"/>
          <w:b/>
          <w:bCs/>
          <w:color w:val="000000"/>
          <w:spacing w:val="-8"/>
          <w:sz w:val="48"/>
          <w:szCs w:val="44"/>
        </w:rPr>
      </w:pPr>
    </w:p>
    <w:p>
      <w:pPr>
        <w:spacing w:line="360" w:lineRule="auto"/>
        <w:ind w:firstLine="480" w:firstLineChars="200"/>
        <w:rPr>
          <w:rFonts w:hAnsi="宋体" w:eastAsia="宋体" w:cs="宋体"/>
          <w:sz w:val="24"/>
          <w:szCs w:val="24"/>
        </w:rPr>
      </w:pPr>
    </w:p>
    <w:p>
      <w:pPr>
        <w:pStyle w:val="16"/>
        <w:sectPr>
          <w:headerReference r:id="rId13" w:type="default"/>
          <w:footerReference r:id="rId14"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spacing w:line="276" w:lineRule="auto"/>
        <w:rPr>
          <w:rFonts w:ascii="Calibri" w:hAnsi="宋体" w:eastAsia="宋体" w:cs="Times New Roman"/>
          <w:b/>
          <w:bCs/>
          <w:color w:val="000000"/>
          <w:spacing w:val="-8"/>
          <w:sz w:val="48"/>
          <w:szCs w:val="44"/>
        </w:rPr>
      </w:pPr>
    </w:p>
    <w:p>
      <w:pPr>
        <w:spacing w:line="360" w:lineRule="auto"/>
        <w:jc w:val="center"/>
        <w:outlineLvl w:val="0"/>
        <w:rPr>
          <w:rFonts w:ascii="宋体" w:hAnsi="Calibri" w:eastAsia="宋体" w:cs="Times New Roman"/>
          <w:b/>
          <w:sz w:val="36"/>
          <w:szCs w:val="36"/>
        </w:rPr>
      </w:pPr>
      <w:bookmarkStart w:id="49" w:name="_Toc4968"/>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9"/>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pPr>
        <w:pStyle w:val="21"/>
        <w:jc w:val="center"/>
      </w:pPr>
      <w:r>
        <w:rPr>
          <w:rFonts w:hint="eastAsia" w:hAnsi="宋体" w:eastAsia="宋体" w:cs="宋体"/>
          <w:b/>
          <w:sz w:val="24"/>
          <w:szCs w:val="24"/>
        </w:rPr>
        <w:t>（合同以双方最终签署的版本为准）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2"/>
        </w:rPr>
        <w:sectPr>
          <w:headerReference r:id="rId15" w:type="default"/>
          <w:footerReference r:id="rId16"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0" w:name="_Toc11823"/>
      <w:bookmarkStart w:id="51" w:name="_Toc16330018"/>
      <w:bookmarkStart w:id="52" w:name="_Toc11930"/>
      <w:bookmarkStart w:id="53" w:name="_Toc17619"/>
      <w:r>
        <w:rPr>
          <w:rFonts w:hint="eastAsia" w:ascii="黑体" w:hAnsi="黑体" w:eastAsia="黑体" w:cstheme="minorEastAsia"/>
          <w:b w:val="0"/>
          <w:sz w:val="28"/>
          <w:szCs w:val="28"/>
        </w:rPr>
        <w:t>1 合同设备</w:t>
      </w:r>
      <w:bookmarkEnd w:id="50"/>
      <w:bookmarkEnd w:id="51"/>
      <w:bookmarkEnd w:id="52"/>
      <w:bookmarkEnd w:id="5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54" w:name="_Toc22800"/>
      <w:bookmarkStart w:id="55" w:name="_Toc29026"/>
      <w:bookmarkStart w:id="56" w:name="_Toc3251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7" w:name="_Toc16330019"/>
      <w:r>
        <w:rPr>
          <w:rFonts w:hint="eastAsia" w:ascii="黑体" w:hAnsi="黑体" w:eastAsia="黑体" w:cstheme="minorEastAsia"/>
          <w:b w:val="0"/>
          <w:sz w:val="28"/>
          <w:szCs w:val="28"/>
        </w:rPr>
        <w:t>2 包装</w:t>
      </w:r>
      <w:bookmarkEnd w:id="54"/>
      <w:bookmarkEnd w:id="55"/>
      <w:bookmarkEnd w:id="56"/>
      <w:bookmarkEnd w:id="5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8" w:name="_Toc27144"/>
      <w:bookmarkStart w:id="59" w:name="_Toc16330020"/>
      <w:bookmarkStart w:id="60" w:name="_Toc2833"/>
      <w:bookmarkStart w:id="61" w:name="_Toc27453"/>
      <w:r>
        <w:rPr>
          <w:rFonts w:hint="eastAsia" w:ascii="黑体" w:hAnsi="黑体" w:eastAsia="黑体" w:cstheme="minorEastAsia"/>
          <w:b w:val="0"/>
          <w:sz w:val="28"/>
          <w:szCs w:val="28"/>
        </w:rPr>
        <w:t>3 运输标记</w:t>
      </w:r>
      <w:bookmarkEnd w:id="58"/>
      <w:bookmarkEnd w:id="59"/>
      <w:bookmarkEnd w:id="60"/>
      <w:bookmarkEnd w:id="6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2" w:name="_Toc16133"/>
      <w:bookmarkStart w:id="63" w:name="_Toc7431"/>
      <w:bookmarkStart w:id="64" w:name="_Toc10630"/>
      <w:bookmarkStart w:id="65" w:name="_Toc16330021"/>
      <w:r>
        <w:rPr>
          <w:rFonts w:hint="eastAsia" w:ascii="黑体" w:hAnsi="黑体" w:eastAsia="黑体" w:cstheme="minorEastAsia"/>
          <w:b w:val="0"/>
          <w:sz w:val="28"/>
          <w:szCs w:val="28"/>
        </w:rPr>
        <w:t>4 检验</w:t>
      </w:r>
      <w:bookmarkEnd w:id="62"/>
      <w:bookmarkEnd w:id="63"/>
      <w:bookmarkEnd w:id="64"/>
      <w:bookmarkEnd w:id="6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6" w:name="_Toc16330022"/>
      <w:bookmarkStart w:id="67" w:name="_Toc24467"/>
      <w:bookmarkStart w:id="68" w:name="_Toc11217"/>
      <w:bookmarkStart w:id="69" w:name="_Toc19850"/>
      <w:r>
        <w:rPr>
          <w:rFonts w:hint="eastAsia" w:ascii="黑体" w:hAnsi="黑体" w:eastAsia="黑体" w:cstheme="minorEastAsia"/>
          <w:b w:val="0"/>
          <w:sz w:val="28"/>
          <w:szCs w:val="28"/>
        </w:rPr>
        <w:t>5 权利担保</w:t>
      </w:r>
      <w:bookmarkEnd w:id="66"/>
      <w:bookmarkEnd w:id="67"/>
      <w:bookmarkEnd w:id="68"/>
      <w:bookmarkEnd w:id="6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0" w:name="_Toc14809"/>
      <w:bookmarkStart w:id="71" w:name="_Toc27500"/>
      <w:bookmarkStart w:id="72" w:name="_Toc16330023"/>
      <w:bookmarkStart w:id="73" w:name="_Toc11759"/>
      <w:r>
        <w:rPr>
          <w:rFonts w:hint="eastAsia" w:ascii="黑体" w:hAnsi="黑体" w:eastAsia="黑体" w:cstheme="minorEastAsia"/>
          <w:b w:val="0"/>
          <w:sz w:val="28"/>
          <w:szCs w:val="28"/>
        </w:rPr>
        <w:t>6 交货</w:t>
      </w:r>
      <w:bookmarkEnd w:id="70"/>
      <w:bookmarkEnd w:id="71"/>
      <w:bookmarkEnd w:id="72"/>
      <w:bookmarkEnd w:id="7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4" w:name="_Toc2984"/>
      <w:bookmarkStart w:id="75" w:name="_Toc8024"/>
      <w:bookmarkStart w:id="76" w:name="_Toc25510"/>
      <w:bookmarkStart w:id="77" w:name="_Toc16330024"/>
      <w:r>
        <w:rPr>
          <w:rFonts w:hint="eastAsia" w:ascii="黑体" w:hAnsi="黑体" w:eastAsia="黑体" w:cstheme="minorEastAsia"/>
          <w:b w:val="0"/>
          <w:sz w:val="28"/>
          <w:szCs w:val="28"/>
        </w:rPr>
        <w:t>7 安装、调试</w:t>
      </w:r>
      <w:bookmarkEnd w:id="74"/>
      <w:bookmarkEnd w:id="75"/>
      <w:bookmarkEnd w:id="76"/>
      <w:bookmarkEnd w:id="77"/>
    </w:p>
    <w:p>
      <w:pPr>
        <w:pStyle w:val="14"/>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8" w:name="_Toc6350"/>
      <w:bookmarkStart w:id="79" w:name="_Toc14098"/>
      <w:bookmarkStart w:id="80" w:name="_Toc16330025"/>
      <w:bookmarkStart w:id="81" w:name="_Toc14260"/>
      <w:r>
        <w:rPr>
          <w:rFonts w:hint="eastAsia" w:ascii="黑体" w:hAnsi="黑体" w:eastAsia="黑体" w:cstheme="minorEastAsia"/>
          <w:b w:val="0"/>
          <w:sz w:val="28"/>
          <w:szCs w:val="28"/>
        </w:rPr>
        <w:t>8 价款与支付</w:t>
      </w:r>
      <w:bookmarkEnd w:id="78"/>
      <w:bookmarkEnd w:id="79"/>
      <w:bookmarkEnd w:id="80"/>
      <w:bookmarkEnd w:id="8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82" w:name="_Toc14531628"/>
      <w:bookmarkStart w:id="83"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82"/>
      <w:bookmarkEnd w:id="83"/>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4" w:name="_Toc25708"/>
      <w:bookmarkStart w:id="85" w:name="_Toc6726"/>
      <w:bookmarkStart w:id="86" w:name="_Toc16330026"/>
      <w:bookmarkStart w:id="87" w:name="_Toc24085"/>
      <w:r>
        <w:rPr>
          <w:rFonts w:hint="eastAsia" w:ascii="黑体" w:hAnsi="黑体" w:eastAsia="黑体" w:cstheme="minorEastAsia"/>
          <w:b w:val="0"/>
          <w:sz w:val="28"/>
          <w:szCs w:val="28"/>
        </w:rPr>
        <w:t>9 质量保证及售后服务</w:t>
      </w:r>
      <w:bookmarkEnd w:id="84"/>
      <w:bookmarkEnd w:id="85"/>
      <w:bookmarkEnd w:id="86"/>
      <w:bookmarkEnd w:id="8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8" w:name="_Toc15570"/>
      <w:bookmarkStart w:id="89" w:name="_Toc10359"/>
      <w:bookmarkStart w:id="90" w:name="_Toc16330027"/>
      <w:bookmarkStart w:id="91" w:name="_Toc12927"/>
      <w:r>
        <w:rPr>
          <w:rFonts w:hint="eastAsia" w:ascii="黑体" w:hAnsi="黑体" w:eastAsia="黑体" w:cstheme="minorEastAsia"/>
          <w:b w:val="0"/>
          <w:sz w:val="28"/>
          <w:szCs w:val="28"/>
        </w:rPr>
        <w:t>10法定责任</w:t>
      </w:r>
      <w:bookmarkEnd w:id="88"/>
      <w:bookmarkEnd w:id="89"/>
      <w:bookmarkEnd w:id="90"/>
      <w:bookmarkEnd w:id="9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2" w:name="_Toc30381"/>
      <w:bookmarkStart w:id="93" w:name="_Toc27314"/>
      <w:bookmarkStart w:id="94" w:name="_Toc16330028"/>
      <w:bookmarkStart w:id="95" w:name="_Toc9708"/>
      <w:r>
        <w:rPr>
          <w:rFonts w:hint="eastAsia" w:ascii="黑体" w:hAnsi="黑体" w:eastAsia="黑体" w:cstheme="minorEastAsia"/>
          <w:b w:val="0"/>
          <w:sz w:val="28"/>
          <w:szCs w:val="28"/>
        </w:rPr>
        <w:t>11 违约责任</w:t>
      </w:r>
      <w:bookmarkEnd w:id="92"/>
      <w:bookmarkEnd w:id="93"/>
      <w:bookmarkEnd w:id="94"/>
      <w:bookmarkEnd w:id="9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6" w:name="_Toc16330029"/>
      <w:bookmarkStart w:id="97" w:name="_Toc1827"/>
      <w:bookmarkStart w:id="98" w:name="_Toc9172"/>
      <w:bookmarkStart w:id="99" w:name="_Toc31554"/>
      <w:r>
        <w:rPr>
          <w:rFonts w:hint="eastAsia" w:ascii="黑体" w:hAnsi="黑体" w:eastAsia="黑体" w:cstheme="minorEastAsia"/>
          <w:b w:val="0"/>
          <w:sz w:val="28"/>
          <w:szCs w:val="28"/>
        </w:rPr>
        <w:t>12 合同的终止与解除</w:t>
      </w:r>
      <w:bookmarkEnd w:id="96"/>
      <w:bookmarkEnd w:id="97"/>
      <w:bookmarkEnd w:id="98"/>
      <w:bookmarkEnd w:id="99"/>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0" w:name="_Toc13671"/>
      <w:bookmarkStart w:id="101" w:name="_Toc8620"/>
      <w:bookmarkStart w:id="102" w:name="_Toc31945"/>
      <w:bookmarkStart w:id="103" w:name="_Toc16330030"/>
      <w:r>
        <w:rPr>
          <w:rFonts w:hint="eastAsia" w:ascii="黑体" w:hAnsi="黑体" w:eastAsia="黑体" w:cstheme="minorEastAsia"/>
          <w:b w:val="0"/>
          <w:sz w:val="28"/>
          <w:szCs w:val="28"/>
        </w:rPr>
        <w:t>13 不可抗力</w:t>
      </w:r>
      <w:bookmarkEnd w:id="100"/>
      <w:bookmarkEnd w:id="101"/>
      <w:bookmarkEnd w:id="102"/>
      <w:bookmarkEnd w:id="10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4" w:name="_Toc637"/>
      <w:bookmarkStart w:id="105" w:name="_Toc31243"/>
      <w:bookmarkStart w:id="106" w:name="_Toc30389"/>
      <w:bookmarkStart w:id="107" w:name="_Toc16330031"/>
      <w:r>
        <w:rPr>
          <w:rFonts w:hint="eastAsia" w:ascii="黑体" w:hAnsi="黑体" w:eastAsia="黑体" w:cstheme="minorEastAsia"/>
          <w:b w:val="0"/>
          <w:sz w:val="28"/>
          <w:szCs w:val="28"/>
        </w:rPr>
        <w:t>14 通讯</w:t>
      </w:r>
      <w:bookmarkEnd w:id="104"/>
      <w:bookmarkEnd w:id="105"/>
      <w:bookmarkEnd w:id="106"/>
      <w:bookmarkEnd w:id="10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312" w:beforeLines="100"/>
        <w:rPr>
          <w:rFonts w:ascii="黑体" w:hAnsi="黑体" w:eastAsia="黑体" w:cstheme="minorEastAsia"/>
          <w:b w:val="0"/>
          <w:sz w:val="28"/>
          <w:szCs w:val="28"/>
        </w:rPr>
      </w:pPr>
      <w:bookmarkStart w:id="108" w:name="_Toc11290"/>
      <w:bookmarkStart w:id="109" w:name="_Toc16330032"/>
      <w:bookmarkStart w:id="110" w:name="_Toc12984"/>
      <w:bookmarkStart w:id="111" w:name="_Toc9915"/>
      <w:r>
        <w:rPr>
          <w:rFonts w:hint="eastAsia" w:ascii="黑体" w:hAnsi="黑体" w:eastAsia="黑体" w:cstheme="minorEastAsia"/>
          <w:b w:val="0"/>
          <w:sz w:val="28"/>
          <w:szCs w:val="28"/>
        </w:rPr>
        <w:t>15 适用法律及争议解决</w:t>
      </w:r>
      <w:bookmarkEnd w:id="108"/>
      <w:bookmarkEnd w:id="109"/>
      <w:bookmarkEnd w:id="110"/>
      <w:bookmarkEnd w:id="11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2" w:name="_Toc18207"/>
      <w:bookmarkStart w:id="113" w:name="_Toc23765"/>
      <w:bookmarkStart w:id="114" w:name="_Toc16330033"/>
      <w:bookmarkStart w:id="115" w:name="_Toc23906"/>
      <w:r>
        <w:rPr>
          <w:rFonts w:hint="eastAsia" w:ascii="黑体" w:hAnsi="黑体" w:eastAsia="黑体" w:cstheme="minorEastAsia"/>
          <w:b w:val="0"/>
          <w:sz w:val="28"/>
          <w:szCs w:val="28"/>
        </w:rPr>
        <w:t>16 附件</w:t>
      </w:r>
      <w:bookmarkEnd w:id="112"/>
      <w:bookmarkEnd w:id="113"/>
      <w:bookmarkEnd w:id="114"/>
      <w:bookmarkEnd w:id="11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6" w:name="_Toc16330034"/>
      <w:bookmarkStart w:id="117" w:name="_Toc27202"/>
      <w:bookmarkStart w:id="118" w:name="_Toc31331"/>
      <w:bookmarkStart w:id="119" w:name="_Toc17656"/>
      <w:r>
        <w:rPr>
          <w:rFonts w:hint="eastAsia" w:ascii="黑体" w:hAnsi="黑体" w:eastAsia="黑体" w:cstheme="minorEastAsia"/>
          <w:b w:val="0"/>
          <w:sz w:val="28"/>
          <w:szCs w:val="28"/>
        </w:rPr>
        <w:t>17 其他规定</w:t>
      </w:r>
      <w:bookmarkEnd w:id="116"/>
      <w:bookmarkEnd w:id="117"/>
      <w:bookmarkEnd w:id="118"/>
      <w:bookmarkEnd w:id="11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20" w:name="_Toc29136"/>
      <w:bookmarkStart w:id="121" w:name="_Toc19077"/>
      <w:bookmarkStart w:id="122" w:name="_Toc16330035"/>
      <w:bookmarkStart w:id="123"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20"/>
      <w:bookmarkEnd w:id="121"/>
      <w:bookmarkEnd w:id="122"/>
      <w:bookmarkEnd w:id="12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4"/>
        <w:tabs>
          <w:tab w:val="right" w:leader="dot" w:pos="9061"/>
        </w:tabs>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0"/>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黑体" w:hAnsi="黑体" w:eastAsia="黑体" w:cstheme="minorEastAsia"/>
          <w:bCs/>
          <w:i/>
          <w:sz w:val="28"/>
          <w:szCs w:val="28"/>
        </w:rPr>
      </w:pPr>
      <w:bookmarkStart w:id="124" w:name="_Toc25120"/>
      <w:bookmarkStart w:id="125" w:name="_Toc24623"/>
      <w:bookmarkStart w:id="126" w:name="_Toc3778"/>
      <w:bookmarkStart w:id="127" w:name="_Toc16330037"/>
      <w:bookmarkStart w:id="128" w:name="_Toc5379"/>
      <w:r>
        <w:rPr>
          <w:rFonts w:hint="eastAsia" w:ascii="黑体" w:hAnsi="黑体" w:eastAsia="黑体" w:cstheme="minorEastAsia"/>
          <w:sz w:val="28"/>
          <w:szCs w:val="28"/>
        </w:rPr>
        <w:t xml:space="preserve">附件二 </w:t>
      </w:r>
      <w:bookmarkEnd w:id="124"/>
      <w:bookmarkEnd w:id="125"/>
      <w:bookmarkEnd w:id="126"/>
      <w:bookmarkEnd w:id="127"/>
      <w:bookmarkEnd w:id="128"/>
      <w:r>
        <w:rPr>
          <w:rFonts w:hint="eastAsia" w:ascii="黑体" w:hAnsi="黑体" w:eastAsia="黑体" w:cstheme="minorEastAsia"/>
          <w:sz w:val="28"/>
          <w:szCs w:val="28"/>
        </w:rPr>
        <w:t>技术协议书</w:t>
      </w:r>
    </w:p>
    <w:p>
      <w:pPr>
        <w:ind w:right="360"/>
        <w:rPr>
          <w:rFonts w:asciiTheme="minorEastAsia" w:hAnsiTheme="minorEastAsia" w:cstheme="minorEastAsia"/>
          <w:sz w:val="20"/>
          <w:szCs w:val="20"/>
        </w:rPr>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r>
        <w:rPr>
          <w:rFonts w:hint="eastAsia" w:asciiTheme="minorEastAsia" w:hAnsiTheme="minorEastAsia" w:cstheme="minorEastAsia"/>
          <w:sz w:val="20"/>
          <w:szCs w:val="20"/>
        </w:rPr>
        <w:t xml:space="preserve">                                      </w:t>
      </w:r>
    </w:p>
    <w:p>
      <w:pPr>
        <w:jc w:val="right"/>
        <w:rPr>
          <w:rFonts w:asciiTheme="minorEastAsia" w:hAnsiTheme="minorEastAsia" w:cstheme="minorEastAsia"/>
          <w:sz w:val="20"/>
          <w:szCs w:val="20"/>
        </w:rPr>
      </w:pPr>
    </w:p>
    <w:p>
      <w:pPr>
        <w:wordWrap w:val="0"/>
        <w:ind w:right="480"/>
        <w:rPr>
          <w:rFonts w:asciiTheme="minorEastAsia" w:hAnsiTheme="minorEastAsia" w:cstheme="minorEastAsia"/>
          <w:sz w:val="20"/>
          <w:szCs w:val="20"/>
        </w:rPr>
      </w:pPr>
    </w:p>
    <w:p>
      <w:pPr>
        <w:jc w:val="right"/>
        <w:rPr>
          <w:rFonts w:ascii="楷体_GB2312" w:hAnsi="宋体" w:eastAsia="楷体_GB2312"/>
          <w:sz w:val="24"/>
        </w:rPr>
      </w:pPr>
      <w:bookmarkStart w:id="129" w:name="_Toc14341849"/>
    </w:p>
    <w:p>
      <w:pPr>
        <w:ind w:right="480"/>
        <w:jc w:val="center"/>
        <w:rPr>
          <w:sz w:val="24"/>
          <w:szCs w:val="24"/>
        </w:rPr>
      </w:pPr>
      <w:r>
        <w:rPr>
          <w:rFonts w:hint="eastAsia" w:ascii="楷体_GB2312" w:hAnsi="宋体" w:eastAsia="楷体_GB2312"/>
          <w:sz w:val="24"/>
        </w:rPr>
        <w:t xml:space="preserve">                                    </w:t>
      </w:r>
    </w:p>
    <w:bookmarkEnd w:id="129"/>
    <w:p>
      <w:pPr>
        <w:rPr>
          <w:rFonts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right="30"/>
        <w:jc w:val="center"/>
        <w:outlineLvl w:val="0"/>
        <w:rPr>
          <w:rFonts w:ascii="楷体" w:hAnsi="楷体" w:eastAsia="楷体" w:cs="楷体"/>
          <w:sz w:val="40"/>
          <w:szCs w:val="21"/>
        </w:rPr>
      </w:pPr>
      <w:bookmarkStart w:id="130" w:name="_Toc2380"/>
      <w:r>
        <w:rPr>
          <w:rFonts w:hint="eastAsia" w:ascii="方正小标宋简体" w:hAnsi="方正小标宋简体" w:eastAsia="方正小标宋简体" w:cs="方正小标宋简体"/>
          <w:sz w:val="40"/>
          <w:szCs w:val="21"/>
        </w:rPr>
        <w:t>廉洁诚信协议</w:t>
      </w:r>
      <w:bookmarkEnd w:id="130"/>
    </w:p>
    <w:p>
      <w:pPr>
        <w:pStyle w:val="16"/>
        <w:spacing w:before="8" w:after="156"/>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6"/>
        <w:spacing w:before="9" w:after="156"/>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6"/>
        <w:spacing w:after="156"/>
        <w:rPr>
          <w:rFonts w:ascii="楷体" w:hAnsi="楷体" w:eastAsia="楷体" w:cs="楷体"/>
          <w:b/>
          <w:sz w:val="24"/>
          <w:szCs w:val="28"/>
        </w:rPr>
      </w:pPr>
    </w:p>
    <w:p>
      <w:pPr>
        <w:pStyle w:val="16"/>
        <w:spacing w:before="1" w:after="156"/>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6"/>
        <w:spacing w:after="156"/>
        <w:rPr>
          <w:rFonts w:ascii="楷体" w:hAnsi="楷体" w:eastAsia="楷体" w:cs="楷体"/>
          <w:b/>
          <w:sz w:val="24"/>
          <w:szCs w:val="28"/>
        </w:rPr>
      </w:pPr>
    </w:p>
    <w:p>
      <w:pPr>
        <w:pStyle w:val="16"/>
        <w:spacing w:before="4" w:after="156"/>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ascii="Calibri" w:hAnsi="Calibri" w:eastAsia="宋体" w:cs="Times New Roman"/>
          <w:b/>
          <w:bCs/>
          <w:kern w:val="44"/>
          <w:sz w:val="36"/>
          <w:szCs w:val="44"/>
        </w:rPr>
        <w:sectPr>
          <w:footerReference r:id="rId19" w:type="first"/>
          <w:headerReference r:id="rId17" w:type="default"/>
          <w:footerReference r:id="rId1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31" w:name="_Toc32520"/>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31"/>
    </w:p>
    <w:p>
      <w:pPr>
        <w:keepNext/>
        <w:keepLines/>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1"/>
        <w:rPr>
          <w:rFonts w:ascii="Times New Roman" w:hAnsi="Times New Roman" w:eastAsia="宋体" w:cs="Times New Roman"/>
          <w:b/>
          <w:bCs/>
          <w:color w:val="000000"/>
          <w:sz w:val="24"/>
          <w:szCs w:val="24"/>
        </w:rPr>
        <w:sectPr>
          <w:footerReference r:id="rId22" w:type="first"/>
          <w:headerReference r:id="rId20" w:type="default"/>
          <w:footerReference r:id="rId21"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2" w:name="_Toc639004"/>
      <w:bookmarkStart w:id="133" w:name="_Toc353881012"/>
      <w:bookmarkStart w:id="134" w:name="_Toc212369550"/>
      <w:bookmarkStart w:id="135"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32"/>
      <w:bookmarkEnd w:id="133"/>
      <w:bookmarkEnd w:id="134"/>
      <w:bookmarkEnd w:id="135"/>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lang w:eastAsia="zh-CN"/>
        </w:rPr>
        <w:t>中国重汽集团物联网智能加注枪系统采购项目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提交纸质投标文件：资质证明文件、商务文件和技术文件正本一份；电子版投标文件一份。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lang w:eastAsia="zh-CN"/>
        </w:rPr>
        <w:t>中国重汽集团物联网智能加注枪系统采购项目</w:t>
      </w:r>
      <w:r>
        <w:rPr>
          <w:rFonts w:hint="eastAsia" w:ascii="宋体" w:hAnsi="宋体" w:eastAsia="宋体" w:cs="Times New Roman"/>
          <w:color w:val="000000"/>
          <w:sz w:val="24"/>
          <w:szCs w:val="24"/>
        </w:rPr>
        <w:t>（</w:t>
      </w:r>
      <w:r>
        <w:rPr>
          <w:rFonts w:hint="eastAsia" w:ascii="宋体" w:hAnsi="宋体" w:eastAsia="宋体" w:cs="Times New Roman"/>
          <w:sz w:val="24"/>
          <w:szCs w:val="24"/>
          <w:lang w:eastAsia="zh-CN"/>
        </w:rPr>
        <w:t>CGZX2025030156</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1"/>
        <w:rPr>
          <w:rFonts w:ascii="Calibri" w:hAnsi="Calibri" w:eastAsia="黑体" w:cs="Times New Roman"/>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实缴资金</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pPr>
            <w:r>
              <w:t xml:space="preserve">品牌区分 </w:t>
            </w:r>
          </w:p>
        </w:tc>
        <w:tc>
          <w:tcPr>
            <w:tcW w:w="7500" w:type="dxa"/>
            <w:gridSpan w:val="6"/>
          </w:tcPr>
          <w:p>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5"/>
              <w:spacing w:before="15"/>
              <w:ind w:left="279"/>
            </w:pPr>
            <w:r>
              <w:rPr>
                <w:spacing w:val="-2"/>
              </w:rPr>
              <w:t>质量</w:t>
            </w:r>
            <w:r>
              <w:t xml:space="preserve"> </w:t>
            </w:r>
          </w:p>
          <w:p>
            <w:pPr>
              <w:pStyle w:val="135"/>
              <w:spacing w:before="30" w:line="277" w:lineRule="exact"/>
              <w:ind w:left="279"/>
            </w:pPr>
            <w:r>
              <w:rPr>
                <w:rFonts w:hint="eastAsia"/>
              </w:rPr>
              <w:t>体系</w:t>
            </w:r>
          </w:p>
        </w:tc>
        <w:tc>
          <w:tcPr>
            <w:tcW w:w="2820" w:type="dxa"/>
            <w:gridSpan w:val="2"/>
          </w:tcPr>
          <w:p>
            <w:pPr>
              <w:pStyle w:val="135"/>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1"/>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宋体"/>
          <w:sz w:val="24"/>
          <w:szCs w:val="24"/>
          <w:u w:val="single"/>
          <w:lang w:eastAsia="zh-CN"/>
        </w:rPr>
        <w:t>中国重汽集团物联网智能加注枪系统采购项目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中国重汽集团物联网智能加注枪系统采购项目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544"/>
        <w:gridCol w:w="1933"/>
        <w:gridCol w:w="1335"/>
        <w:gridCol w:w="1824"/>
        <w:gridCol w:w="2362"/>
        <w:gridCol w:w="1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4"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33"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44"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33"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254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根据</w:t>
            </w: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一览表内容填写补充</w:t>
            </w:r>
          </w:p>
        </w:tc>
        <w:tc>
          <w:tcPr>
            <w:tcW w:w="1933" w:type="dxa"/>
            <w:vAlign w:val="center"/>
          </w:tcPr>
          <w:p>
            <w:pPr>
              <w:jc w:val="center"/>
              <w:rPr>
                <w:rFonts w:ascii="宋体" w:hAnsi="宋体" w:eastAsia="宋体" w:cs="宋体"/>
                <w:sz w:val="24"/>
                <w:szCs w:val="24"/>
              </w:rPr>
            </w:pPr>
          </w:p>
        </w:tc>
        <w:tc>
          <w:tcPr>
            <w:tcW w:w="1335" w:type="dxa"/>
            <w:vAlign w:val="center"/>
          </w:tcPr>
          <w:p>
            <w:pPr>
              <w:jc w:val="center"/>
              <w:textAlignment w:val="center"/>
              <w:rPr>
                <w:rFonts w:ascii="Arial"/>
                <w:sz w:val="24"/>
                <w:szCs w:val="24"/>
              </w:rPr>
            </w:pPr>
          </w:p>
        </w:tc>
        <w:tc>
          <w:tcPr>
            <w:tcW w:w="1824" w:type="dxa"/>
            <w:vAlign w:val="center"/>
          </w:tcPr>
          <w:p>
            <w:pPr>
              <w:spacing w:line="360" w:lineRule="exact"/>
              <w:jc w:val="center"/>
              <w:rPr>
                <w:rFonts w:ascii="Arial"/>
                <w:sz w:val="24"/>
                <w:szCs w:val="24"/>
              </w:rPr>
            </w:pPr>
            <w:r>
              <w:rPr>
                <w:rFonts w:hint="eastAsia" w:ascii="宋体" w:hAnsi="宋体" w:eastAsia="宋体" w:cs="宋体"/>
                <w:sz w:val="24"/>
                <w:szCs w:val="24"/>
              </w:rPr>
              <w:t>套</w:t>
            </w:r>
          </w:p>
        </w:tc>
        <w:tc>
          <w:tcPr>
            <w:tcW w:w="2362" w:type="dxa"/>
            <w:tcBorders>
              <w:left w:val="single" w:color="000000" w:sz="4" w:space="0"/>
            </w:tcBorders>
            <w:vAlign w:val="center"/>
          </w:tcPr>
          <w:p>
            <w:pPr>
              <w:jc w:val="center"/>
              <w:rPr>
                <w:rFonts w:ascii="Arial"/>
                <w:sz w:val="24"/>
                <w:szCs w:val="24"/>
              </w:rPr>
            </w:pPr>
          </w:p>
        </w:tc>
        <w:tc>
          <w:tcPr>
            <w:tcW w:w="1355" w:type="dxa"/>
          </w:tcPr>
          <w:p>
            <w:pPr>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ascii="宋体" w:hAnsi="宋体" w:eastAsia="宋体" w:cs="宋体"/>
                <w:sz w:val="24"/>
                <w:szCs w:val="24"/>
              </w:rPr>
            </w:pPr>
            <w:r>
              <w:rPr>
                <w:rFonts w:hint="eastAsia" w:ascii="宋体" w:hAnsi="宋体" w:eastAsia="宋体" w:cs="宋体"/>
                <w:sz w:val="24"/>
                <w:szCs w:val="24"/>
              </w:rPr>
              <w:t>2</w:t>
            </w:r>
          </w:p>
        </w:tc>
        <w:tc>
          <w:tcPr>
            <w:tcW w:w="2544" w:type="dxa"/>
            <w:vAlign w:val="center"/>
          </w:tcPr>
          <w:p>
            <w:pPr>
              <w:spacing w:line="360" w:lineRule="exact"/>
              <w:jc w:val="center"/>
              <w:rPr>
                <w:rFonts w:ascii="宋体" w:hAnsi="宋体" w:eastAsia="宋体" w:cs="宋体"/>
                <w:sz w:val="24"/>
                <w:szCs w:val="24"/>
              </w:rPr>
            </w:pPr>
          </w:p>
        </w:tc>
        <w:tc>
          <w:tcPr>
            <w:tcW w:w="1933" w:type="dxa"/>
            <w:vAlign w:val="center"/>
          </w:tcPr>
          <w:p>
            <w:pPr>
              <w:jc w:val="center"/>
              <w:rPr>
                <w:rFonts w:ascii="宋体" w:hAnsi="宋体" w:eastAsia="宋体" w:cs="宋体"/>
                <w:sz w:val="24"/>
                <w:szCs w:val="24"/>
              </w:rPr>
            </w:pPr>
          </w:p>
        </w:tc>
        <w:tc>
          <w:tcPr>
            <w:tcW w:w="1335" w:type="dxa"/>
            <w:vAlign w:val="center"/>
          </w:tcPr>
          <w:p>
            <w:pPr>
              <w:jc w:val="center"/>
              <w:textAlignment w:val="center"/>
              <w:rPr>
                <w:rFonts w:ascii="Arial"/>
                <w:sz w:val="24"/>
                <w:szCs w:val="24"/>
              </w:rPr>
            </w:pPr>
          </w:p>
        </w:tc>
        <w:tc>
          <w:tcPr>
            <w:tcW w:w="1824" w:type="dxa"/>
            <w:vAlign w:val="center"/>
          </w:tcPr>
          <w:p>
            <w:pPr>
              <w:spacing w:line="360" w:lineRule="exact"/>
              <w:jc w:val="center"/>
              <w:rPr>
                <w:rFonts w:ascii="Arial"/>
                <w:sz w:val="24"/>
                <w:szCs w:val="24"/>
              </w:rPr>
            </w:pPr>
            <w:r>
              <w:rPr>
                <w:rFonts w:hint="eastAsia" w:ascii="宋体" w:hAnsi="宋体" w:eastAsia="宋体" w:cs="宋体"/>
                <w:sz w:val="24"/>
                <w:szCs w:val="24"/>
              </w:rPr>
              <w:t>套</w:t>
            </w:r>
          </w:p>
        </w:tc>
        <w:tc>
          <w:tcPr>
            <w:tcW w:w="2362" w:type="dxa"/>
            <w:tcBorders>
              <w:left w:val="single" w:color="000000" w:sz="4" w:space="0"/>
            </w:tcBorders>
            <w:vAlign w:val="center"/>
          </w:tcPr>
          <w:p>
            <w:pPr>
              <w:jc w:val="center"/>
              <w:rPr>
                <w:rFonts w:ascii="Arial"/>
                <w:sz w:val="24"/>
                <w:szCs w:val="24"/>
              </w:rPr>
            </w:pPr>
          </w:p>
        </w:tc>
        <w:tc>
          <w:tcPr>
            <w:tcW w:w="1355" w:type="dxa"/>
          </w:tcPr>
          <w:p>
            <w:pPr>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2544" w:type="dxa"/>
          </w:tcPr>
          <w:p>
            <w:pPr>
              <w:jc w:val="center"/>
              <w:rPr>
                <w:rFonts w:ascii="宋体" w:hAnsi="宋体" w:eastAsia="宋体" w:cs="宋体"/>
                <w:sz w:val="24"/>
                <w:szCs w:val="24"/>
              </w:rPr>
            </w:pPr>
            <w:r>
              <w:rPr>
                <w:rFonts w:hint="eastAsia" w:ascii="宋体" w:hAnsi="宋体" w:eastAsia="宋体" w:cs="宋体"/>
                <w:sz w:val="24"/>
                <w:szCs w:val="24"/>
              </w:rPr>
              <w:t>以上投标设备不足之处请往下添加序号自行补充</w:t>
            </w:r>
          </w:p>
        </w:tc>
        <w:tc>
          <w:tcPr>
            <w:tcW w:w="1933" w:type="dxa"/>
          </w:tcPr>
          <w:p>
            <w:pPr>
              <w:jc w:val="center"/>
              <w:rPr>
                <w:rFonts w:ascii="宋体" w:hAnsi="宋体" w:eastAsia="宋体" w:cs="宋体"/>
                <w:sz w:val="24"/>
                <w:szCs w:val="24"/>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ascii="宋体" w:hAnsi="宋体" w:eastAsia="宋体" w:cs="宋体"/>
          <w:b/>
          <w:bCs/>
          <w:spacing w:val="-6"/>
          <w:szCs w:val="21"/>
        </w:rPr>
      </w:pPr>
      <w:r>
        <w:rPr>
          <w:rFonts w:hint="eastAsia" w:ascii="宋体" w:hAnsi="宋体" w:eastAsia="宋体" w:cs="宋体"/>
          <w:b/>
          <w:bCs/>
          <w:spacing w:val="-6"/>
          <w:szCs w:val="21"/>
        </w:rPr>
        <w:t>2.此表格需在技术标中体现，并明确规格型号、品牌等信息。</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3.此表分项明细需要和附表9-1完全对应。</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ascii="宋体" w:hAnsi="宋体" w:eastAsia="宋体" w:cs="宋体"/>
          <w:spacing w:val="-6"/>
          <w:szCs w:val="21"/>
        </w:rPr>
      </w:pPr>
    </w:p>
    <w:p>
      <w:pPr>
        <w:spacing w:line="105" w:lineRule="exact"/>
      </w:pPr>
    </w:p>
    <w:p>
      <w:pPr>
        <w:sectPr>
          <w:footerReference r:id="rId29" w:type="default"/>
          <w:pgSz w:w="16841" w:h="11907" w:orient="landscape"/>
          <w:pgMar w:top="400" w:right="1387" w:bottom="1168" w:left="1473" w:header="0" w:footer="990" w:gutter="0"/>
          <w:pgBorders>
            <w:top w:val="none" w:sz="0" w:space="0"/>
            <w:left w:val="none" w:sz="0" w:space="0"/>
            <w:bottom w:val="none" w:sz="0" w:space="0"/>
            <w:right w:val="none" w:sz="0" w:space="0"/>
          </w:pgBorders>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Borders>
            <w:top w:val="none" w:sz="0" w:space="0"/>
            <w:left w:val="none" w:sz="0" w:space="0"/>
            <w:bottom w:val="none" w:sz="0" w:space="0"/>
            <w:right w:val="none" w:sz="0" w:space="0"/>
          </w:pgBorders>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中国重汽集团物联网智能加注枪系统采购项目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21</w:t>
            </w:r>
            <w:r>
              <w:rPr>
                <w:rFonts w:ascii="宋体" w:hAnsi="宋体" w:eastAsia="宋体" w:cs="宋体"/>
                <w:sz w:val="24"/>
                <w:szCs w:val="24"/>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lang w:eastAsia="zh-CN"/>
        </w:rPr>
        <w:t>中国重汽集团物联网智能加注枪系统采购项目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1" w:type="first"/>
          <w:footerReference r:id="rId3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中国重汽集团物联网智能加注枪系统采购项目</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eastAsia" w:ascii="Times New Roman" w:hAnsi="Times New Roman" w:eastAsia="宋体" w:cs="Times New Roman"/>
                <w:b/>
                <w:szCs w:val="20"/>
                <w:lang w:eastAsia="zh-CN"/>
              </w:rPr>
            </w:pPr>
            <w:r>
              <w:rPr>
                <w:rFonts w:hint="eastAsia" w:ascii="宋体" w:hAnsi="宋体" w:eastAsia="宋体" w:cs="宋体"/>
                <w:sz w:val="24"/>
                <w:szCs w:val="24"/>
                <w:u w:val="single"/>
                <w:lang w:eastAsia="zh-CN"/>
              </w:rPr>
              <w:t>中国重汽集团物联网智能加注枪系统采购项目</w:t>
            </w:r>
          </w:p>
        </w:tc>
        <w:tc>
          <w:tcPr>
            <w:tcW w:w="848"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pPr>
              <w:rPr>
                <w:rFonts w:ascii="等线" w:hAnsi="等线" w:eastAsia="等线" w:cs="Times New Roman"/>
                <w:b/>
                <w:szCs w:val="20"/>
                <w:u w:val="single"/>
              </w:rPr>
            </w:pPr>
            <w:r>
              <w:rPr>
                <w:rFonts w:hint="eastAsia" w:ascii="等线" w:hAnsi="等线" w:eastAsia="等线" w:cs="Times New Roman"/>
                <w:b/>
                <w:szCs w:val="20"/>
              </w:rPr>
              <w:t>不含税价：</w:t>
            </w:r>
            <w:r>
              <w:rPr>
                <w:rFonts w:hint="eastAsia" w:ascii="等线" w:hAnsi="等线" w:eastAsia="等线" w:cs="Times New Roman"/>
                <w:b/>
                <w:szCs w:val="20"/>
                <w:u w:val="single"/>
              </w:rPr>
              <w:t xml:space="preserve">          </w:t>
            </w:r>
          </w:p>
          <w:p>
            <w:pP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rPr>
                <w:rFonts w:ascii="Times New Roman" w:hAnsi="Times New Roman" w:eastAsia="等线" w:cs="Times New Roman"/>
                <w:b/>
                <w:szCs w:val="20"/>
                <w:u w:val="single"/>
              </w:rPr>
            </w:pPr>
            <w:r>
              <w:rPr>
                <w:rFonts w:hint="eastAsia" w:ascii="等线" w:hAnsi="等线" w:eastAsia="等线" w:cs="Times New Roman"/>
                <w:b/>
                <w:szCs w:val="20"/>
              </w:rPr>
              <w:t>税率：</w:t>
            </w:r>
            <w:r>
              <w:rPr>
                <w:rFonts w:hint="eastAsia" w:ascii="等线" w:hAnsi="等线" w:eastAsia="等线" w:cs="Times New Roman"/>
                <w:b/>
                <w:szCs w:val="20"/>
                <w:u w:val="single"/>
              </w:rPr>
              <w:t xml:space="preserve">        </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w:t>
      </w:r>
      <w:r>
        <w:rPr>
          <w:rFonts w:hint="eastAsia" w:ascii="宋体" w:hAnsi="宋体" w:eastAsia="宋体" w:cs="Times New Roman"/>
          <w:b/>
          <w:bCs/>
          <w:szCs w:val="21"/>
          <w:lang w:eastAsia="zh-CN"/>
        </w:rPr>
        <w:t>一</w:t>
      </w:r>
      <w:r>
        <w:rPr>
          <w:rFonts w:hint="eastAsia" w:ascii="宋体" w:hAnsi="宋体" w:eastAsia="宋体" w:cs="Times New Roman"/>
          <w:b/>
          <w:bCs/>
          <w:szCs w:val="21"/>
        </w:rPr>
        <w:t>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21"/>
        <w:rPr>
          <w:rFonts w:hAnsi="宋体" w:eastAsia="宋体" w:cs="Times New Roman"/>
          <w:b/>
          <w:bCs/>
          <w:szCs w:val="21"/>
        </w:rPr>
      </w:pPr>
      <w:r>
        <w:rPr>
          <w:rFonts w:hint="eastAsia" w:hAnsi="宋体" w:eastAsia="宋体" w:cs="宋体"/>
          <w:b/>
          <w:szCs w:val="20"/>
        </w:rPr>
        <w:t>4.</w:t>
      </w:r>
      <w:r>
        <w:rPr>
          <w:rFonts w:hint="eastAsia" w:hAnsi="宋体" w:eastAsia="宋体" w:cs="Times New Roman"/>
          <w:b/>
          <w:bCs/>
          <w:szCs w:val="21"/>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1"/>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rPr>
          <w:rFonts w:ascii="宋体" w:hAnsi="宋体" w:cs="宋体"/>
          <w:color w:val="000000"/>
          <w:sz w:val="24"/>
          <w:szCs w:val="24"/>
        </w:rPr>
      </w:pPr>
    </w:p>
    <w:p>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jc w:val="center"/>
        <w:rPr>
          <w:rFonts w:ascii="宋体" w:hAnsi="宋体"/>
          <w:sz w:val="24"/>
          <w:szCs w:val="24"/>
        </w:rPr>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45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2127"/>
        <w:gridCol w:w="2123"/>
        <w:gridCol w:w="899"/>
        <w:gridCol w:w="1120"/>
        <w:gridCol w:w="1682"/>
        <w:gridCol w:w="2136"/>
        <w:gridCol w:w="2496"/>
        <w:gridCol w:w="8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75" w:type="dxa"/>
            <w:gridSpan w:val="2"/>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23"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99" w:type="dxa"/>
          </w:tcPr>
          <w:p>
            <w:pPr>
              <w:spacing w:before="98" w:line="185" w:lineRule="auto"/>
              <w:ind w:left="511"/>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136" w:type="dxa"/>
            <w:tcBorders>
              <w:right w:val="single" w:color="000000" w:sz="4" w:space="0"/>
            </w:tcBorders>
          </w:tcPr>
          <w:p>
            <w:pPr>
              <w:spacing w:before="98" w:line="185" w:lineRule="auto"/>
              <w:jc w:val="center"/>
              <w:rPr>
                <w:rFonts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96" w:type="dxa"/>
            <w:tcBorders>
              <w:left w:val="single" w:color="000000" w:sz="4" w:space="0"/>
            </w:tcBorders>
          </w:tcPr>
          <w:p>
            <w:pPr>
              <w:spacing w:before="100" w:line="182" w:lineRule="auto"/>
              <w:jc w:val="center"/>
              <w:rPr>
                <w:rFonts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804" w:type="dxa"/>
          </w:tcPr>
          <w:p>
            <w:pPr>
              <w:spacing w:before="99" w:line="183" w:lineRule="auto"/>
              <w:ind w:firstLine="422" w:firstLineChars="200"/>
              <w:rPr>
                <w:rFonts w:ascii="宋体" w:hAnsi="宋体" w:eastAsia="宋体" w:cs="宋体"/>
                <w:szCs w:val="21"/>
              </w:rPr>
            </w:pPr>
            <w:r>
              <w:rPr>
                <w:rFonts w:hint="eastAsia" w:ascii="宋体" w:hAnsi="宋体" w:eastAsia="宋体" w:cs="宋体"/>
                <w:b/>
                <w:bCs/>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75" w:type="dxa"/>
            <w:gridSpan w:val="2"/>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123"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89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136" w:type="dxa"/>
            <w:tcBorders>
              <w:righ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96"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804"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rPr>
                <w:rFonts w:hint="eastAsia" w:ascii="宋体" w:hAnsi="宋体" w:eastAsia="宋体" w:cs="宋体"/>
              </w:rPr>
            </w:pPr>
            <w:r>
              <w:rPr>
                <w:rFonts w:hint="eastAsia" w:ascii="宋体" w:hAnsi="宋体" w:eastAsia="宋体" w:cs="宋体"/>
              </w:rPr>
              <w:t>1</w:t>
            </w:r>
          </w:p>
        </w:tc>
        <w:tc>
          <w:tcPr>
            <w:tcW w:w="2575" w:type="dxa"/>
            <w:gridSpan w:val="2"/>
            <w:vAlign w:val="center"/>
          </w:tcPr>
          <w:p>
            <w:pPr>
              <w:rPr>
                <w:rFonts w:hint="default" w:ascii="宋体" w:hAnsi="宋体" w:eastAsia="宋体" w:cs="宋体"/>
                <w:lang w:val="en-US" w:eastAsia="zh-CN"/>
              </w:rPr>
            </w:pPr>
            <w:r>
              <w:rPr>
                <w:rFonts w:hint="eastAsia" w:ascii="宋体" w:hAnsi="宋体" w:eastAsia="宋体" w:cs="宋体"/>
                <w:lang w:val="en-US" w:eastAsia="zh-CN"/>
              </w:rPr>
              <w:t>加注枪</w:t>
            </w:r>
          </w:p>
        </w:tc>
        <w:tc>
          <w:tcPr>
            <w:tcW w:w="2123" w:type="dxa"/>
            <w:vAlign w:val="center"/>
          </w:tcPr>
          <w:p>
            <w:pPr>
              <w:rPr>
                <w:rFonts w:hint="default" w:ascii="宋体" w:hAnsi="宋体" w:eastAsia="宋体" w:cs="宋体"/>
                <w:lang w:val="en-US" w:eastAsia="zh-CN"/>
              </w:rPr>
            </w:pPr>
            <w:r>
              <w:rPr>
                <w:rFonts w:hint="eastAsia" w:ascii="宋体" w:hAnsi="宋体" w:eastAsia="宋体" w:cs="宋体"/>
                <w:lang w:val="en-US" w:eastAsia="zh-CN"/>
              </w:rPr>
              <w:t>智能网联加注枪</w:t>
            </w:r>
          </w:p>
        </w:tc>
        <w:tc>
          <w:tcPr>
            <w:tcW w:w="899" w:type="dxa"/>
            <w:vAlign w:val="center"/>
          </w:tcPr>
          <w:p>
            <w:pPr>
              <w:jc w:val="center"/>
              <w:textAlignment w:val="center"/>
              <w:rPr>
                <w:rFonts w:hint="eastAsia" w:ascii="宋体" w:hAnsi="宋体" w:eastAsia="宋体" w:cs="宋体"/>
                <w:szCs w:val="21"/>
                <w:lang w:val="en-US" w:eastAsia="zh-CN"/>
              </w:rPr>
            </w:pPr>
            <w:r>
              <w:rPr>
                <w:rFonts w:hint="eastAsia" w:ascii="宋体" w:hAnsi="宋体" w:eastAsia="宋体" w:cs="宋体"/>
                <w:szCs w:val="21"/>
                <w:lang w:val="en-US" w:eastAsia="zh-CN"/>
              </w:rPr>
              <w:t>把</w:t>
            </w:r>
          </w:p>
        </w:tc>
        <w:tc>
          <w:tcPr>
            <w:tcW w:w="1120" w:type="dxa"/>
            <w:vAlign w:val="center"/>
          </w:tcPr>
          <w:p>
            <w:pPr>
              <w:spacing w:line="360" w:lineRule="exact"/>
              <w:jc w:val="center"/>
              <w:rPr>
                <w:rFonts w:ascii="宋体" w:hAnsi="宋体" w:eastAsia="宋体" w:cs="宋体"/>
                <w:szCs w:val="21"/>
              </w:rPr>
            </w:pPr>
            <w:r>
              <w:rPr>
                <w:rFonts w:hint="eastAsia" w:ascii="宋体" w:hAnsi="宋体" w:eastAsia="宋体" w:cs="宋体"/>
                <w:sz w:val="24"/>
                <w:szCs w:val="24"/>
                <w:lang w:val="en-US" w:eastAsia="zh-CN"/>
              </w:rPr>
              <w:t>2</w:t>
            </w:r>
          </w:p>
        </w:tc>
        <w:tc>
          <w:tcPr>
            <w:tcW w:w="1682" w:type="dxa"/>
            <w:vAlign w:val="center"/>
          </w:tcPr>
          <w:p>
            <w:pPr>
              <w:jc w:val="center"/>
              <w:rPr>
                <w:rFonts w:ascii="Arial"/>
              </w:rPr>
            </w:pPr>
          </w:p>
        </w:tc>
        <w:tc>
          <w:tcPr>
            <w:tcW w:w="2136" w:type="dxa"/>
            <w:tcBorders>
              <w:right w:val="single" w:color="000000" w:sz="4" w:space="0"/>
            </w:tcBorders>
            <w:vAlign w:val="center"/>
          </w:tcPr>
          <w:p>
            <w:pPr>
              <w:spacing w:line="360" w:lineRule="exact"/>
              <w:jc w:val="center"/>
              <w:rPr>
                <w:rFonts w:ascii="Arial"/>
              </w:rPr>
            </w:pPr>
          </w:p>
        </w:tc>
        <w:tc>
          <w:tcPr>
            <w:tcW w:w="2496" w:type="dxa"/>
            <w:tcBorders>
              <w:left w:val="single" w:color="000000" w:sz="4" w:space="0"/>
            </w:tcBorders>
          </w:tcPr>
          <w:p>
            <w:pPr>
              <w:rPr>
                <w:rFonts w:ascii="Arial"/>
              </w:rPr>
            </w:pPr>
          </w:p>
        </w:tc>
        <w:tc>
          <w:tcPr>
            <w:tcW w:w="80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rPr>
                <w:rFonts w:hint="eastAsia" w:ascii="宋体" w:hAnsi="宋体" w:eastAsia="宋体" w:cs="宋体"/>
              </w:rPr>
            </w:pPr>
            <w:r>
              <w:rPr>
                <w:rFonts w:hint="eastAsia" w:ascii="宋体" w:hAnsi="宋体" w:eastAsia="宋体" w:cs="宋体"/>
              </w:rPr>
              <w:t>2</w:t>
            </w:r>
          </w:p>
        </w:tc>
        <w:tc>
          <w:tcPr>
            <w:tcW w:w="2575" w:type="dxa"/>
            <w:gridSpan w:val="2"/>
            <w:vAlign w:val="center"/>
          </w:tcPr>
          <w:p>
            <w:pPr>
              <w:rPr>
                <w:rFonts w:hint="eastAsia" w:ascii="宋体" w:hAnsi="宋体" w:eastAsia="宋体" w:cs="宋体"/>
                <w:lang w:val="en-GB" w:eastAsia="zh-CN"/>
              </w:rPr>
            </w:pPr>
            <w:r>
              <w:rPr>
                <w:rFonts w:hint="eastAsia" w:ascii="宋体" w:hAnsi="宋体" w:eastAsia="宋体" w:cs="宋体"/>
                <w:lang w:val="en-US" w:eastAsia="zh-CN"/>
              </w:rPr>
              <w:t>物联网智能加注枪软件开发（包含调试）</w:t>
            </w:r>
          </w:p>
        </w:tc>
        <w:tc>
          <w:tcPr>
            <w:tcW w:w="2123" w:type="dxa"/>
            <w:vAlign w:val="center"/>
          </w:tcPr>
          <w:p>
            <w:pPr>
              <w:rPr>
                <w:rFonts w:hint="eastAsia" w:ascii="宋体" w:hAnsi="宋体" w:eastAsia="宋体" w:cs="宋体"/>
                <w:lang w:val="en-GB" w:eastAsia="zh-CN"/>
              </w:rPr>
            </w:pPr>
            <w:r>
              <w:rPr>
                <w:rFonts w:hint="eastAsia" w:ascii="宋体" w:hAnsi="宋体" w:eastAsia="宋体" w:cs="宋体"/>
                <w:lang w:val="en-US" w:eastAsia="zh-CN"/>
              </w:rPr>
              <w:t>按技术要求书定制并调试完成直至项目落地</w:t>
            </w:r>
          </w:p>
        </w:tc>
        <w:tc>
          <w:tcPr>
            <w:tcW w:w="899" w:type="dxa"/>
            <w:vAlign w:val="center"/>
          </w:tcPr>
          <w:p>
            <w:pPr>
              <w:jc w:val="center"/>
              <w:textAlignment w:val="center"/>
              <w:rPr>
                <w:rFonts w:ascii="宋体" w:hAnsi="宋体" w:eastAsia="宋体" w:cs="宋体"/>
                <w:szCs w:val="21"/>
              </w:rPr>
            </w:pPr>
            <w:r>
              <w:rPr>
                <w:rFonts w:hint="eastAsia" w:ascii="宋体" w:hAnsi="宋体" w:eastAsia="宋体" w:cs="宋体"/>
                <w:sz w:val="24"/>
                <w:szCs w:val="24"/>
              </w:rPr>
              <w:t>套</w:t>
            </w:r>
          </w:p>
        </w:tc>
        <w:tc>
          <w:tcPr>
            <w:tcW w:w="1120" w:type="dxa"/>
            <w:vAlign w:val="center"/>
          </w:tcPr>
          <w:p>
            <w:pPr>
              <w:spacing w:line="360" w:lineRule="exact"/>
              <w:jc w:val="center"/>
              <w:rPr>
                <w:rFonts w:ascii="宋体" w:hAnsi="宋体" w:eastAsia="宋体" w:cs="宋体"/>
                <w:szCs w:val="21"/>
              </w:rPr>
            </w:pPr>
            <w:r>
              <w:rPr>
                <w:rFonts w:hint="eastAsia" w:ascii="宋体" w:hAnsi="宋体" w:eastAsia="宋体" w:cs="宋体"/>
                <w:sz w:val="24"/>
                <w:szCs w:val="24"/>
                <w:lang w:val="en-US" w:eastAsia="zh-CN"/>
              </w:rPr>
              <w:t>1</w:t>
            </w:r>
          </w:p>
        </w:tc>
        <w:tc>
          <w:tcPr>
            <w:tcW w:w="1682" w:type="dxa"/>
            <w:vAlign w:val="center"/>
          </w:tcPr>
          <w:p>
            <w:pPr>
              <w:jc w:val="center"/>
              <w:rPr>
                <w:rFonts w:ascii="Arial"/>
              </w:rPr>
            </w:pPr>
          </w:p>
        </w:tc>
        <w:tc>
          <w:tcPr>
            <w:tcW w:w="2136" w:type="dxa"/>
            <w:tcBorders>
              <w:right w:val="single" w:color="000000" w:sz="4" w:space="0"/>
            </w:tcBorders>
            <w:vAlign w:val="center"/>
          </w:tcPr>
          <w:p>
            <w:pPr>
              <w:spacing w:line="360" w:lineRule="exact"/>
              <w:jc w:val="center"/>
              <w:rPr>
                <w:rFonts w:ascii="Arial"/>
              </w:rPr>
            </w:pPr>
          </w:p>
        </w:tc>
        <w:tc>
          <w:tcPr>
            <w:tcW w:w="2496" w:type="dxa"/>
            <w:tcBorders>
              <w:left w:val="single" w:color="000000" w:sz="4" w:space="0"/>
            </w:tcBorders>
          </w:tcPr>
          <w:p>
            <w:pPr>
              <w:rPr>
                <w:rFonts w:ascii="Arial"/>
              </w:rPr>
            </w:pPr>
          </w:p>
        </w:tc>
        <w:tc>
          <w:tcPr>
            <w:tcW w:w="80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672" w:type="dxa"/>
          </w:tcPr>
          <w:p>
            <w:pPr>
              <w:rPr>
                <w:rFonts w:hint="eastAsia" w:ascii="宋体" w:hAnsi="宋体" w:eastAsia="宋体" w:cs="宋体"/>
                <w:lang w:val="en-US" w:eastAsia="zh-CN"/>
              </w:rPr>
            </w:pPr>
            <w:r>
              <w:rPr>
                <w:rFonts w:hint="eastAsia" w:ascii="宋体" w:hAnsi="宋体" w:eastAsia="宋体" w:cs="宋体"/>
                <w:lang w:val="en-US" w:eastAsia="zh-CN"/>
              </w:rPr>
              <w:t>3</w:t>
            </w:r>
          </w:p>
        </w:tc>
        <w:tc>
          <w:tcPr>
            <w:tcW w:w="2575" w:type="dxa"/>
            <w:gridSpan w:val="2"/>
            <w:vAlign w:val="center"/>
          </w:tcPr>
          <w:p>
            <w:pPr>
              <w:rPr>
                <w:rFonts w:hint="eastAsia" w:ascii="宋体" w:hAnsi="宋体" w:eastAsia="宋体" w:cs="宋体"/>
                <w:lang w:val="en-GB" w:eastAsia="zh-CN"/>
              </w:rPr>
            </w:pPr>
            <w:r>
              <w:rPr>
                <w:rFonts w:hint="eastAsia" w:ascii="宋体" w:hAnsi="宋体" w:eastAsia="宋体" w:cs="宋体"/>
                <w:lang w:val="en-US" w:eastAsia="zh-CN"/>
              </w:rPr>
              <w:t>无线连接器</w:t>
            </w:r>
          </w:p>
        </w:tc>
        <w:tc>
          <w:tcPr>
            <w:tcW w:w="2123" w:type="dxa"/>
            <w:vAlign w:val="center"/>
          </w:tcPr>
          <w:p>
            <w:pPr>
              <w:rPr>
                <w:rFonts w:hint="eastAsia" w:ascii="宋体" w:hAnsi="宋体" w:eastAsia="宋体" w:cs="宋体"/>
                <w:lang w:val="en-GB" w:eastAsia="zh-CN"/>
              </w:rPr>
            </w:pPr>
            <w:r>
              <w:rPr>
                <w:rFonts w:hint="eastAsia" w:ascii="宋体" w:hAnsi="宋体" w:eastAsia="宋体" w:cs="宋体"/>
                <w:lang w:val="en-US" w:eastAsia="zh-CN"/>
              </w:rPr>
              <w:t>专用无线通信连接器，将网联加注枪与加注枪软件无线连接</w:t>
            </w:r>
          </w:p>
        </w:tc>
        <w:tc>
          <w:tcPr>
            <w:tcW w:w="899" w:type="dxa"/>
            <w:vAlign w:val="center"/>
          </w:tcPr>
          <w:p>
            <w:pPr>
              <w:jc w:val="center"/>
              <w:textAlignment w:val="center"/>
              <w:rPr>
                <w:rFonts w:ascii="宋体" w:hAnsi="宋体" w:eastAsia="宋体" w:cs="宋体"/>
                <w:szCs w:val="21"/>
              </w:rPr>
            </w:pPr>
            <w:r>
              <w:rPr>
                <w:rFonts w:hint="eastAsia" w:ascii="宋体" w:hAnsi="宋体" w:eastAsia="宋体" w:cs="宋体"/>
                <w:sz w:val="24"/>
                <w:szCs w:val="24"/>
              </w:rPr>
              <w:t>套</w:t>
            </w:r>
          </w:p>
        </w:tc>
        <w:tc>
          <w:tcPr>
            <w:tcW w:w="1120" w:type="dxa"/>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682" w:type="dxa"/>
            <w:vAlign w:val="center"/>
          </w:tcPr>
          <w:p>
            <w:pPr>
              <w:jc w:val="center"/>
              <w:rPr>
                <w:rFonts w:ascii="Arial"/>
              </w:rPr>
            </w:pPr>
          </w:p>
        </w:tc>
        <w:tc>
          <w:tcPr>
            <w:tcW w:w="2136" w:type="dxa"/>
            <w:tcBorders>
              <w:right w:val="single" w:color="000000" w:sz="4" w:space="0"/>
            </w:tcBorders>
            <w:vAlign w:val="center"/>
          </w:tcPr>
          <w:p>
            <w:pPr>
              <w:spacing w:line="360" w:lineRule="exact"/>
              <w:jc w:val="center"/>
              <w:rPr>
                <w:rFonts w:ascii="Arial"/>
              </w:rPr>
            </w:pPr>
          </w:p>
        </w:tc>
        <w:tc>
          <w:tcPr>
            <w:tcW w:w="2496" w:type="dxa"/>
            <w:tcBorders>
              <w:left w:val="single" w:color="000000" w:sz="4" w:space="0"/>
            </w:tcBorders>
          </w:tcPr>
          <w:p>
            <w:pPr>
              <w:rPr>
                <w:rFonts w:ascii="Arial"/>
              </w:rPr>
            </w:pPr>
          </w:p>
        </w:tc>
        <w:tc>
          <w:tcPr>
            <w:tcW w:w="80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575" w:type="dxa"/>
            <w:gridSpan w:val="2"/>
          </w:tcPr>
          <w:p>
            <w:pPr>
              <w:rPr>
                <w:rFonts w:ascii="Arial"/>
              </w:rPr>
            </w:pPr>
            <w:r>
              <w:rPr>
                <w:rFonts w:hint="eastAsia" w:ascii="宋体" w:hAnsi="宋体" w:eastAsia="宋体" w:cs="宋体"/>
              </w:rPr>
              <w:t>以上投标设备不足之处请往下添加序号自行补充</w:t>
            </w:r>
          </w:p>
        </w:tc>
        <w:tc>
          <w:tcPr>
            <w:tcW w:w="2123" w:type="dxa"/>
          </w:tcPr>
          <w:p>
            <w:pPr>
              <w:rPr>
                <w:rFonts w:ascii="Arial"/>
              </w:rPr>
            </w:pPr>
          </w:p>
        </w:tc>
        <w:tc>
          <w:tcPr>
            <w:tcW w:w="899" w:type="dxa"/>
          </w:tcPr>
          <w:p>
            <w:pPr>
              <w:rPr>
                <w:rFonts w:ascii="Arial"/>
              </w:rPr>
            </w:pPr>
          </w:p>
        </w:tc>
        <w:tc>
          <w:tcPr>
            <w:tcW w:w="1120" w:type="dxa"/>
          </w:tcPr>
          <w:p>
            <w:pPr>
              <w:rPr>
                <w:rFonts w:ascii="Arial"/>
              </w:rPr>
            </w:pPr>
          </w:p>
        </w:tc>
        <w:tc>
          <w:tcPr>
            <w:tcW w:w="1682" w:type="dxa"/>
          </w:tcPr>
          <w:p>
            <w:pPr>
              <w:rPr>
                <w:rFonts w:ascii="Arial"/>
              </w:rPr>
            </w:pPr>
          </w:p>
        </w:tc>
        <w:tc>
          <w:tcPr>
            <w:tcW w:w="2136" w:type="dxa"/>
            <w:tcBorders>
              <w:right w:val="single" w:color="000000" w:sz="4" w:space="0"/>
            </w:tcBorders>
          </w:tcPr>
          <w:p>
            <w:pPr>
              <w:rPr>
                <w:rFonts w:ascii="Arial"/>
              </w:rPr>
            </w:pPr>
          </w:p>
        </w:tc>
        <w:tc>
          <w:tcPr>
            <w:tcW w:w="2496" w:type="dxa"/>
            <w:tcBorders>
              <w:left w:val="single" w:color="000000" w:sz="4" w:space="0"/>
            </w:tcBorders>
          </w:tcPr>
          <w:p>
            <w:pPr>
              <w:rPr>
                <w:rFonts w:ascii="Arial"/>
              </w:rPr>
            </w:pPr>
          </w:p>
        </w:tc>
        <w:tc>
          <w:tcPr>
            <w:tcW w:w="80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pPr>
              <w:jc w:val="center"/>
              <w:rPr>
                <w:rFonts w:ascii="宋体" w:hAnsi="宋体" w:eastAsia="宋体" w:cs="宋体"/>
                <w:spacing w:val="-6"/>
                <w:szCs w:val="21"/>
              </w:rPr>
            </w:pPr>
          </w:p>
        </w:tc>
        <w:tc>
          <w:tcPr>
            <w:tcW w:w="10087"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96" w:type="dxa"/>
            <w:tcBorders>
              <w:left w:val="single" w:color="000000" w:sz="4" w:space="0"/>
            </w:tcBorders>
          </w:tcPr>
          <w:p>
            <w:pPr>
              <w:rPr>
                <w:rFonts w:ascii="Arial"/>
              </w:rPr>
            </w:pPr>
          </w:p>
        </w:tc>
        <w:tc>
          <w:tcPr>
            <w:tcW w:w="804"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32" w:type="default"/>
          <w:pgSz w:w="16841" w:h="11907" w:orient="landscape"/>
          <w:pgMar w:top="400" w:right="1387" w:bottom="1168" w:left="1473" w:header="0" w:footer="990" w:gutter="0"/>
          <w:pgBorders>
            <w:top w:val="none" w:sz="0" w:space="0"/>
            <w:left w:val="none" w:sz="0" w:space="0"/>
            <w:bottom w:val="none" w:sz="0" w:space="0"/>
            <w:right w:val="none" w:sz="0" w:space="0"/>
          </w:pgBorders>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Borders>
            <w:top w:val="none" w:sz="0" w:space="0"/>
            <w:left w:val="none" w:sz="0" w:space="0"/>
            <w:bottom w:val="none" w:sz="0" w:space="0"/>
            <w:right w:val="none" w:sz="0" w:space="0"/>
          </w:pgBorders>
          <w:cols w:equalWidth="0" w:num="2">
            <w:col w:w="4757" w:space="100"/>
            <w:col w:w="9124"/>
          </w:cols>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3" w:type="default"/>
          <w:pgSz w:w="16841" w:h="11907"/>
          <w:pgMar w:top="400" w:right="1699" w:bottom="1184" w:left="1481" w:header="0" w:footer="1022" w:gutter="0"/>
          <w:pgBorders>
            <w:top w:val="none" w:sz="0" w:space="0"/>
            <w:left w:val="none" w:sz="0" w:space="0"/>
            <w:bottom w:val="none" w:sz="0" w:space="0"/>
            <w:right w:val="none" w:sz="0" w:space="0"/>
          </w:pgBorders>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ascii="宋体" w:hAnsi="宋体" w:eastAsia="宋体" w:cs="宋体"/>
                <w:szCs w:val="21"/>
              </w:rPr>
            </w:pPr>
            <w:r>
              <w:rPr>
                <w:rFonts w:hint="eastAsia" w:ascii="宋体" w:hAnsi="宋体" w:eastAsia="宋体" w:cs="宋体"/>
                <w:spacing w:val="-1"/>
                <w:szCs w:val="21"/>
              </w:rPr>
              <w:t>现场安装调试费</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tcPr>
          <w:p>
            <w:pPr>
              <w:spacing w:before="266" w:line="221" w:lineRule="auto"/>
              <w:jc w:val="center"/>
              <w:rPr>
                <w:rFonts w:ascii="宋体" w:hAnsi="宋体" w:eastAsia="宋体" w:cs="宋体"/>
                <w:szCs w:val="21"/>
              </w:rPr>
            </w:pPr>
            <w:r>
              <w:rPr>
                <w:rFonts w:hint="eastAsia" w:ascii="宋体" w:hAnsi="宋体" w:eastAsia="宋体" w:cs="宋体"/>
                <w:szCs w:val="21"/>
              </w:rPr>
              <w:t>技术培训费</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ascii="宋体" w:hAnsi="宋体" w:eastAsia="宋体" w:cs="宋体"/>
                <w:szCs w:val="21"/>
              </w:rPr>
            </w:pPr>
            <w:r>
              <w:rPr>
                <w:rFonts w:hint="eastAsia" w:ascii="宋体" w:hAnsi="宋体" w:eastAsia="宋体" w:cs="宋体"/>
                <w:szCs w:val="21"/>
              </w:rPr>
              <w:t>3</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21"/>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4" w:type="default"/>
          <w:pgSz w:w="16841" w:h="11907"/>
          <w:pgMar w:top="400" w:right="1699" w:bottom="1184" w:left="1481" w:header="0" w:footer="1022" w:gutter="0"/>
          <w:pgBorders>
            <w:top w:val="none" w:sz="0" w:space="0"/>
            <w:left w:val="none" w:sz="0" w:space="0"/>
            <w:bottom w:val="none" w:sz="0" w:space="0"/>
            <w:right w:val="none" w:sz="0" w:space="0"/>
          </w:pgBorders>
          <w:cols w:space="720" w:num="1"/>
        </w:sectPr>
      </w:pPr>
    </w:p>
    <w:p>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5" w:type="default"/>
          <w:pgSz w:w="16841" w:h="11907"/>
          <w:pgMar w:top="400" w:right="1500" w:bottom="1184" w:left="1480" w:header="0" w:footer="1022" w:gutter="0"/>
          <w:pgBorders>
            <w:top w:val="none" w:sz="0" w:space="0"/>
            <w:left w:val="none" w:sz="0" w:space="0"/>
            <w:bottom w:val="none" w:sz="0" w:space="0"/>
            <w:right w:val="none" w:sz="0" w:space="0"/>
          </w:pgBorders>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1"/>
      </w:pPr>
    </w:p>
    <w:p>
      <w:pPr>
        <w:pStyle w:val="21"/>
      </w:pPr>
    </w:p>
    <w:p>
      <w:pPr>
        <w:spacing w:before="140" w:line="220" w:lineRule="auto"/>
        <w:ind w:left="2" w:firstLine="464" w:firstLineChars="200"/>
        <w:rPr>
          <w:rFonts w:ascii="宋体" w:hAnsi="宋体" w:eastAsia="宋体" w:cs="宋体"/>
          <w:spacing w:val="-2"/>
          <w:szCs w:val="21"/>
        </w:rPr>
        <w:sectPr>
          <w:footerReference r:id="rId36" w:type="default"/>
          <w:pgSz w:w="16841" w:h="11907"/>
          <w:pgMar w:top="400" w:right="1699" w:bottom="1168" w:left="1481" w:header="0" w:footer="990" w:gutter="0"/>
          <w:pgBorders>
            <w:top w:val="none" w:sz="0" w:space="0"/>
            <w:left w:val="none" w:sz="0" w:space="0"/>
            <w:bottom w:val="none" w:sz="0" w:space="0"/>
            <w:right w:val="none" w:sz="0" w:space="0"/>
          </w:pgBorders>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
                <w:szCs w:val="20"/>
                <w:lang w:eastAsia="zh-CN"/>
              </w:rPr>
            </w:pPr>
            <w:r>
              <w:rPr>
                <w:rFonts w:hint="eastAsia" w:ascii="宋体" w:hAnsi="宋体" w:eastAsia="宋体" w:cs="宋体"/>
                <w:sz w:val="24"/>
                <w:szCs w:val="24"/>
                <w:u w:val="single"/>
                <w:lang w:eastAsia="zh-CN"/>
              </w:rPr>
              <w:t>中国重汽集团物联网智能加注枪系统采购项目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lang w:eastAsia="zh-CN"/>
        </w:rPr>
        <w:t>中国重汽集团物联网智能加注枪系统采购项目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7"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宋体"/>
          <w:sz w:val="24"/>
          <w:szCs w:val="24"/>
          <w:u w:val="single"/>
          <w:lang w:eastAsia="zh-CN"/>
        </w:rPr>
        <w:t>中国重汽集团物联网智能加注枪系统采购项目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1"/>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Times New Roman" w:hAnsi="Times New Roman" w:eastAsia="宋体" w:cs="Times New Roman"/>
                <w:b/>
                <w:szCs w:val="20"/>
                <w:lang w:eastAsia="zh-CN"/>
              </w:rPr>
            </w:pPr>
            <w:r>
              <w:rPr>
                <w:rFonts w:hint="eastAsia" w:ascii="宋体" w:hAnsi="宋体" w:eastAsia="宋体" w:cs="宋体"/>
                <w:b/>
                <w:szCs w:val="20"/>
              </w:rPr>
              <w:t>项目名称：</w:t>
            </w:r>
            <w:r>
              <w:rPr>
                <w:rFonts w:hint="eastAsia" w:ascii="宋体" w:hAnsi="宋体" w:eastAsia="宋体" w:cs="宋体"/>
                <w:sz w:val="24"/>
                <w:szCs w:val="24"/>
                <w:u w:val="single"/>
                <w:lang w:eastAsia="zh-CN"/>
              </w:rPr>
              <w:t>中国重汽集团物联网智能加注枪系统采购项目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1"/>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9" w:type="first"/>
          <w:footerReference r:id="rId41" w:type="first"/>
          <w:headerReference r:id="rId38" w:type="default"/>
          <w:footerReference r:id="rId4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bookmarkStart w:id="136" w:name="OLE_LINK2"/>
      <w:bookmarkStart w:id="137" w:name="_GoBack"/>
      <w:r>
        <w:rPr>
          <w:rFonts w:hint="eastAsia" w:ascii="Times New Roman" w:hAnsi="Times New Roman" w:eastAsia="宋体" w:cs="Times New Roman"/>
          <w:b/>
          <w:bCs/>
          <w:color w:val="000000"/>
          <w:sz w:val="24"/>
          <w:szCs w:val="24"/>
        </w:rPr>
        <w:t>附件14技术标评分标准</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pPr>
              <w:tabs>
                <w:tab w:val="left" w:pos="13965"/>
              </w:tabs>
              <w:spacing w:line="420" w:lineRule="exact"/>
              <w:jc w:val="center"/>
              <w:rPr>
                <w:rFonts w:hint="eastAsia" w:ascii="宋体" w:hAnsi="宋体" w:eastAsia="宋体" w:cs="宋体"/>
                <w:sz w:val="24"/>
                <w:szCs w:val="24"/>
              </w:rPr>
            </w:pPr>
          </w:p>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highlight w:val="none"/>
              </w:rPr>
              <w:t>投标文件中技术参数符合招标文件的要求赋</w:t>
            </w:r>
            <w:r>
              <w:rPr>
                <w:rFonts w:hint="eastAsia" w:ascii="宋体" w:hAnsi="宋体" w:eastAsia="宋体" w:cs="宋体"/>
                <w:bCs/>
                <w:sz w:val="24"/>
                <w:szCs w:val="24"/>
                <w:highlight w:val="none"/>
                <w:lang w:val="en-US" w:eastAsia="zh-CN"/>
              </w:rPr>
              <w:t>3</w:t>
            </w:r>
            <w:r>
              <w:rPr>
                <w:rFonts w:hint="eastAsia" w:ascii="宋体" w:hAnsi="宋体" w:eastAsia="宋体" w:cs="宋体"/>
                <w:bCs/>
                <w:sz w:val="24"/>
                <w:szCs w:val="24"/>
                <w:highlight w:val="none"/>
              </w:rPr>
              <w:t>0分，再详细考察其功能与项目需求的吻合性,有一处负偏离，扣4分，以此类推；有正偏离，且对项目存在实际改进作用，则加2分，最高可以加到4分，得分上限</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pPr>
              <w:spacing w:line="420" w:lineRule="exact"/>
              <w:jc w:val="center"/>
              <w:rPr>
                <w:rFonts w:hint="eastAsia" w:ascii="宋体" w:hAnsi="宋体" w:eastAsia="宋体" w:cs="宋体"/>
                <w:sz w:val="24"/>
                <w:szCs w:val="24"/>
              </w:rPr>
            </w:pP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pPr>
              <w:spacing w:line="42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pPr>
              <w:spacing w:line="30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w:t>
            </w:r>
            <w:r>
              <w:rPr>
                <w:rFonts w:hint="eastAsia" w:ascii="宋体" w:hAnsi="宋体" w:eastAsia="宋体" w:cs="宋体"/>
                <w:bCs/>
                <w:sz w:val="24"/>
                <w:szCs w:val="24"/>
                <w:lang w:val="en-US" w:eastAsia="zh-CN"/>
              </w:rPr>
              <w:t>3</w:t>
            </w:r>
            <w:r>
              <w:rPr>
                <w:rFonts w:hint="eastAsia" w:ascii="宋体" w:hAnsi="宋体" w:eastAsia="宋体" w:cs="宋体"/>
                <w:bCs/>
                <w:sz w:val="24"/>
                <w:szCs w:val="24"/>
              </w:rPr>
              <w:t>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w:t>
            </w:r>
            <w:r>
              <w:rPr>
                <w:rFonts w:hint="eastAsia" w:ascii="宋体" w:hAnsi="宋体" w:eastAsia="宋体" w:cs="宋体"/>
                <w:bCs/>
                <w:sz w:val="24"/>
                <w:szCs w:val="24"/>
                <w:lang w:val="en-US" w:eastAsia="zh-CN"/>
              </w:rPr>
              <w:t>3</w:t>
            </w:r>
            <w:r>
              <w:rPr>
                <w:rFonts w:hint="eastAsia" w:ascii="宋体" w:hAnsi="宋体" w:eastAsia="宋体" w:cs="宋体"/>
                <w:bCs/>
                <w:sz w:val="24"/>
                <w:szCs w:val="24"/>
              </w:rPr>
              <w:t>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w:t>
            </w:r>
            <w:r>
              <w:rPr>
                <w:rFonts w:hint="eastAsia" w:ascii="宋体" w:hAnsi="宋体" w:eastAsia="宋体" w:cs="宋体"/>
                <w:bCs/>
                <w:sz w:val="24"/>
                <w:szCs w:val="24"/>
                <w:lang w:val="en-US" w:eastAsia="zh-CN"/>
              </w:rPr>
              <w:t>4</w:t>
            </w:r>
            <w:r>
              <w:rPr>
                <w:rFonts w:hint="eastAsia" w:ascii="宋体" w:hAnsi="宋体" w:eastAsia="宋体" w:cs="宋体"/>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pPr>
              <w:spacing w:line="42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p>
        </w:tc>
        <w:tc>
          <w:tcPr>
            <w:tcW w:w="1260" w:type="dxa"/>
            <w:vAlign w:val="center"/>
          </w:tcPr>
          <w:p>
            <w:pPr>
              <w:spacing w:line="420" w:lineRule="exact"/>
              <w:rPr>
                <w:rFonts w:hint="eastAsia" w:ascii="宋体" w:hAnsi="宋体" w:eastAsia="宋体" w:cs="宋体"/>
                <w:sz w:val="24"/>
                <w:szCs w:val="24"/>
                <w:highlight w:val="none"/>
              </w:rPr>
            </w:pPr>
            <w:r>
              <w:rPr>
                <w:rFonts w:hint="eastAsia" w:ascii="宋体" w:hAnsi="宋体" w:eastAsia="宋体" w:cs="宋体"/>
                <w:bCs/>
                <w:sz w:val="24"/>
                <w:szCs w:val="24"/>
                <w:highlight w:val="none"/>
              </w:rPr>
              <w:t>技术偏离</w:t>
            </w:r>
          </w:p>
        </w:tc>
        <w:tc>
          <w:tcPr>
            <w:tcW w:w="748" w:type="dxa"/>
            <w:vAlign w:val="center"/>
          </w:tcPr>
          <w:p>
            <w:pPr>
              <w:spacing w:line="42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pPr>
              <w:tabs>
                <w:tab w:val="left" w:pos="13965"/>
              </w:tabs>
              <w:spacing w:line="42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pPr>
              <w:spacing w:line="4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w:t>
            </w:r>
            <w:r>
              <w:rPr>
                <w:rFonts w:hint="eastAsia" w:ascii="宋体" w:hAnsi="宋体" w:eastAsia="宋体" w:cs="宋体"/>
                <w:bCs/>
                <w:sz w:val="24"/>
                <w:szCs w:val="24"/>
                <w:lang w:val="en-US" w:eastAsia="zh-CN"/>
              </w:rPr>
              <w:t>8</w:t>
            </w:r>
            <w:r>
              <w:rPr>
                <w:rFonts w:hint="eastAsia" w:ascii="宋体" w:hAnsi="宋体" w:eastAsia="宋体" w:cs="宋体"/>
                <w:bCs/>
                <w:sz w:val="24"/>
                <w:szCs w:val="24"/>
              </w:rPr>
              <w:t>分，第三名得</w:t>
            </w:r>
            <w:r>
              <w:rPr>
                <w:rFonts w:hint="eastAsia" w:ascii="宋体" w:hAnsi="宋体" w:eastAsia="宋体" w:cs="宋体"/>
                <w:bCs/>
                <w:sz w:val="24"/>
                <w:szCs w:val="24"/>
                <w:lang w:val="en-US" w:eastAsia="zh-CN"/>
              </w:rPr>
              <w:t>6</w:t>
            </w:r>
            <w:r>
              <w:rPr>
                <w:rFonts w:hint="eastAsia" w:ascii="宋体" w:hAnsi="宋体" w:eastAsia="宋体" w:cs="宋体"/>
                <w:bCs/>
                <w:sz w:val="24"/>
                <w:szCs w:val="24"/>
              </w:rPr>
              <w:t>分，第四名得</w:t>
            </w:r>
            <w:r>
              <w:rPr>
                <w:rFonts w:hint="eastAsia" w:ascii="宋体" w:hAnsi="宋体" w:eastAsia="宋体" w:cs="宋体"/>
                <w:bCs/>
                <w:sz w:val="24"/>
                <w:szCs w:val="24"/>
                <w:lang w:val="en-US" w:eastAsia="zh-CN"/>
              </w:rPr>
              <w:t>4</w:t>
            </w:r>
            <w:r>
              <w:rPr>
                <w:rFonts w:hint="eastAsia" w:ascii="宋体" w:hAnsi="宋体" w:eastAsia="宋体" w:cs="宋体"/>
                <w:bCs/>
                <w:sz w:val="24"/>
                <w:szCs w:val="24"/>
              </w:rPr>
              <w:t>分，其余得</w:t>
            </w:r>
            <w:r>
              <w:rPr>
                <w:rFonts w:hint="eastAsia" w:ascii="宋体" w:hAnsi="宋体" w:eastAsia="宋体" w:cs="宋体"/>
                <w:bCs/>
                <w:sz w:val="24"/>
                <w:szCs w:val="24"/>
                <w:lang w:val="en-US" w:eastAsia="zh-CN"/>
              </w:rPr>
              <w:t>2</w:t>
            </w:r>
            <w:r>
              <w:rPr>
                <w:rFonts w:hint="eastAsia" w:ascii="宋体" w:hAnsi="宋体" w:eastAsia="宋体" w:cs="宋体"/>
                <w:bCs/>
                <w:sz w:val="24"/>
                <w:szCs w:val="24"/>
              </w:rPr>
              <w:t>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1260" w:type="dxa"/>
            <w:vAlign w:val="center"/>
          </w:tcPr>
          <w:p>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rPr>
              <w:t>技术培训方案</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1260" w:type="dxa"/>
            <w:shd w:val="clear" w:color="auto" w:fill="auto"/>
            <w:vAlign w:val="center"/>
          </w:tcPr>
          <w:p>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shd w:val="clear" w:color="auto" w:fill="auto"/>
            <w:vAlign w:val="center"/>
          </w:tcPr>
          <w:p>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shd w:val="clear" w:color="auto" w:fill="auto"/>
            <w:vAlign w:val="center"/>
          </w:tcPr>
          <w:p>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8</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pPr>
        <w:pStyle w:val="2"/>
      </w:pPr>
      <w:bookmarkEnd w:id="136"/>
    </w:p>
    <w:bookmarkEnd w:id="137"/>
    <w:p>
      <w:pPr>
        <w:pStyle w:val="16"/>
        <w:spacing w:after="156"/>
        <w:rPr>
          <w:rFonts w:ascii="宋体" w:hAnsi="宋体" w:eastAsia="宋体" w:cs="宋体"/>
          <w:color w:val="000000"/>
          <w:sz w:val="24"/>
          <w:szCs w:val="24"/>
        </w:rPr>
      </w:pP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p>
      <w:pPr>
        <w:pStyle w:val="16"/>
        <w:spacing w:after="156"/>
      </w:pPr>
    </w:p>
    <w:p>
      <w:pPr>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pStyle w:val="21"/>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21"/>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8"/>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9"/>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0"/>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1"/>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default" w:ascii="宋体" w:hAnsi="宋体" w:eastAsia="宋体" w:cs="宋体"/>
          <w:sz w:val="24"/>
          <w:szCs w:val="28"/>
          <w:lang w:val="en-US" w:eastAsia="zh-CN"/>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w:t>
      </w:r>
      <w:r>
        <w:rPr>
          <w:rFonts w:hint="eastAsia" w:ascii="宋体" w:hAnsi="宋体" w:eastAsia="宋体" w:cs="宋体"/>
          <w:i w:val="0"/>
          <w:strike w:val="0"/>
          <w:color w:val="000000"/>
          <w:sz w:val="24"/>
          <w:szCs w:val="28"/>
          <w:u w:val="none"/>
          <w:lang w:val="en-US" w:eastAsia="zh-CN"/>
        </w:rPr>
        <w:t>供应商属性填写“非生产”、管理单位及意向配套单位均选择“直管单位”</w:t>
      </w:r>
    </w:p>
    <w:p>
      <w:pPr>
        <w:pStyle w:val="21"/>
        <w:rPr>
          <w:rFonts w:hint="default"/>
          <w:lang w:val="en-US" w:eastAsia="zh-CN"/>
        </w:rPr>
      </w:pPr>
      <w:r>
        <w:rPr>
          <w:rFonts w:hint="default"/>
          <w:lang w:val="en-US" w:eastAsia="zh-CN"/>
        </w:rPr>
        <w:drawing>
          <wp:inline distT="0" distB="0" distL="114300" distR="114300">
            <wp:extent cx="5420995" cy="2151380"/>
            <wp:effectExtent l="0" t="0" r="8255" b="1270"/>
            <wp:docPr id="31" name="图片 31" descr="企业微信截图_1742373716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企业微信截图_17423737163589"/>
                    <pic:cNvPicPr>
                      <a:picLocks noChangeAspect="1"/>
                    </pic:cNvPicPr>
                  </pic:nvPicPr>
                  <pic:blipFill>
                    <a:blip r:embed="rId52"/>
                    <a:stretch>
                      <a:fillRect/>
                    </a:stretch>
                  </pic:blipFill>
                  <pic:spPr>
                    <a:xfrm>
                      <a:off x="0" y="0"/>
                      <a:ext cx="5420995" cy="2151380"/>
                    </a:xfrm>
                    <a:prstGeom prst="rect">
                      <a:avLst/>
                    </a:prstGeom>
                  </pic:spPr>
                </pic:pic>
              </a:graphicData>
            </a:graphic>
          </wp:inline>
        </w:drawing>
      </w:r>
    </w:p>
    <w:p>
      <w:pPr>
        <w:snapToGrid/>
        <w:spacing w:before="0" w:after="0" w:line="360" w:lineRule="auto"/>
        <w:ind w:left="0" w:right="0" w:firstLine="0"/>
        <w:jc w:val="both"/>
        <w:rPr>
          <w:rFonts w:hint="default" w:ascii="宋体" w:hAnsi="宋体" w:eastAsia="宋体" w:cs="宋体"/>
          <w:sz w:val="24"/>
          <w:szCs w:val="28"/>
          <w:lang w:val="en-US" w:eastAsia="zh-CN"/>
        </w:rPr>
      </w:pPr>
      <w:r>
        <w:rPr>
          <w:rFonts w:hint="eastAsia" w:ascii="宋体" w:hAnsi="宋体" w:eastAsia="宋体" w:cs="宋体"/>
          <w:i w:val="0"/>
          <w:strike w:val="0"/>
          <w:color w:val="000000"/>
          <w:sz w:val="24"/>
          <w:szCs w:val="28"/>
          <w:u w:val="none"/>
          <w:lang w:val="en-US" w:eastAsia="zh-CN"/>
        </w:rPr>
        <w:t>供货类别填写“直管单位非生产招标”-“工艺设备”</w:t>
      </w:r>
    </w:p>
    <w:p>
      <w:pPr>
        <w:snapToGrid/>
        <w:spacing w:before="0" w:after="0" w:line="240" w:lineRule="auto"/>
        <w:ind w:left="0" w:right="0" w:firstLine="0"/>
        <w:jc w:val="both"/>
      </w:pPr>
    </w:p>
    <w:p>
      <w:pPr>
        <w:pStyle w:val="21"/>
        <w:rPr>
          <w:rFonts w:hint="eastAsia" w:eastAsiaTheme="minorEastAsia"/>
          <w:lang w:eastAsia="zh-CN"/>
        </w:rPr>
      </w:pPr>
      <w:r>
        <w:rPr>
          <w:rFonts w:hint="eastAsia" w:eastAsiaTheme="minorEastAsia"/>
          <w:lang w:eastAsia="zh-CN"/>
        </w:rPr>
        <w:drawing>
          <wp:inline distT="0" distB="0" distL="114300" distR="114300">
            <wp:extent cx="5747385" cy="1463040"/>
            <wp:effectExtent l="0" t="0" r="5715" b="3810"/>
            <wp:docPr id="32" name="图片 32" descr="企业微信截图_1742373801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企业微信截图_17423738019981"/>
                    <pic:cNvPicPr>
                      <a:picLocks noChangeAspect="1"/>
                    </pic:cNvPicPr>
                  </pic:nvPicPr>
                  <pic:blipFill>
                    <a:blip r:embed="rId53"/>
                    <a:stretch>
                      <a:fillRect/>
                    </a:stretch>
                  </pic:blipFill>
                  <pic:spPr>
                    <a:xfrm>
                      <a:off x="0" y="0"/>
                      <a:ext cx="5747385" cy="1463040"/>
                    </a:xfrm>
                    <a:prstGeom prst="rect">
                      <a:avLst/>
                    </a:prstGeom>
                  </pic:spPr>
                </pic:pic>
              </a:graphicData>
            </a:graphic>
          </wp:inline>
        </w:drawing>
      </w:r>
    </w:p>
    <w:p>
      <w:pPr>
        <w:pStyle w:val="21"/>
      </w:pPr>
    </w:p>
    <w:p>
      <w:pPr>
        <w:pStyle w:val="21"/>
        <w:sectPr>
          <w:headerReference r:id="rId43" w:type="first"/>
          <w:footerReference r:id="rId45" w:type="first"/>
          <w:headerReference r:id="rId42" w:type="default"/>
          <w:footerReference r:id="rId4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pStyle w:val="21"/>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rPr>
          <w:rFonts w:hint="eastAsia"/>
        </w:rPr>
        <w:t>https://ecaitong.sinotruk.com:8012/#/login</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4"/>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5"/>
                    <a:stretch>
                      <a:fillRect/>
                    </a:stretch>
                  </pic:blipFill>
                  <pic:spPr>
                    <a:xfrm>
                      <a:off x="0" y="0"/>
                      <a:ext cx="5760085" cy="2125673"/>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1"/>
      </w:pPr>
      <w:r>
        <w:rPr>
          <w:rFonts w:hint="eastAsia" w:hAnsi="宋体" w:eastAsia="宋体" w:cs="宋体"/>
          <w:color w:val="000000"/>
          <w:sz w:val="24"/>
          <w:szCs w:val="28"/>
        </w:rPr>
        <w:t>注意：系统内的投标报价单位为“万元”，如开标现场发现填错报价，即直接淘汰。</w:t>
      </w:r>
    </w:p>
    <w:p>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6"/>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7"/>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8"/>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9"/>
                    <a:stretch>
                      <a:fillRect/>
                    </a:stretch>
                  </pic:blipFill>
                  <pic:spPr>
                    <a:xfrm>
                      <a:off x="0" y="0"/>
                      <a:ext cx="5760085" cy="1956600"/>
                    </a:xfrm>
                    <a:prstGeom prst="rect">
                      <a:avLst/>
                    </a:prstGeom>
                  </pic:spPr>
                </pic:pic>
              </a:graphicData>
            </a:graphic>
          </wp:inline>
        </w:drawing>
      </w:r>
    </w:p>
    <w:p>
      <w:pPr>
        <w:pStyle w:val="21"/>
        <w:rPr>
          <w:rFonts w:hAnsi="宋体" w:eastAsia="宋体" w:cs="Times New Roman"/>
          <w:b/>
          <w:color w:val="000000"/>
          <w:sz w:val="24"/>
          <w:szCs w:val="24"/>
        </w:rPr>
      </w:pPr>
    </w:p>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95</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94</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115</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- 72 -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- 72 -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77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12BCEB"/>
    <w:multiLevelType w:val="singleLevel"/>
    <w:tmpl w:val="8612BCEB"/>
    <w:lvl w:ilvl="0" w:tentative="0">
      <w:start w:val="2"/>
      <w:numFmt w:val="decimal"/>
      <w:lvlText w:val="%1."/>
      <w:lvlJc w:val="left"/>
      <w:pPr>
        <w:tabs>
          <w:tab w:val="left" w:pos="312"/>
        </w:tabs>
      </w:pPr>
    </w:lvl>
  </w:abstractNum>
  <w:abstractNum w:abstractNumId="1">
    <w:nsid w:val="9B85E5BE"/>
    <w:multiLevelType w:val="multilevel"/>
    <w:tmpl w:val="9B85E5BE"/>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
    <w:nsid w:val="A6849FB6"/>
    <w:multiLevelType w:val="singleLevel"/>
    <w:tmpl w:val="A6849FB6"/>
    <w:lvl w:ilvl="0" w:tentative="0">
      <w:start w:val="2"/>
      <w:numFmt w:val="chineseCounting"/>
      <w:suff w:val="nothing"/>
      <w:lvlText w:val="%1、"/>
      <w:lvlJc w:val="left"/>
      <w:rPr>
        <w:rFonts w:hint="eastAsia"/>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7"/>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1B770AB8"/>
    <w:multiLevelType w:val="multilevel"/>
    <w:tmpl w:val="1B770AB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2F477434"/>
    <w:multiLevelType w:val="multilevel"/>
    <w:tmpl w:val="2F477434"/>
    <w:lvl w:ilvl="0" w:tentative="0">
      <w:start w:val="1"/>
      <w:numFmt w:val="japaneseCounting"/>
      <w:lvlText w:val="%1、"/>
      <w:lvlJc w:val="left"/>
      <w:pPr>
        <w:ind w:left="953" w:hanging="471"/>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7A612DE2"/>
    <w:multiLevelType w:val="multilevel"/>
    <w:tmpl w:val="7A612DE2"/>
    <w:lvl w:ilvl="0" w:tentative="0">
      <w:start w:val="2"/>
      <w:numFmt w:val="decimal"/>
      <w:lvlText w:val="%1."/>
      <w:lvlJc w:val="left"/>
      <w:pPr>
        <w:tabs>
          <w:tab w:val="left" w:pos="312"/>
        </w:tabs>
      </w:pPr>
    </w:lvl>
    <w:lvl w:ilvl="1" w:tentative="0">
      <w:start w:val="2"/>
      <w:numFmt w:val="decimal"/>
      <w:isLgl/>
      <w:lvlText w:val="%1.%2"/>
      <w:lvlJc w:val="left"/>
      <w:pPr>
        <w:ind w:left="968" w:hanging="720"/>
      </w:pPr>
      <w:rPr>
        <w:rFonts w:hint="default"/>
      </w:rPr>
    </w:lvl>
    <w:lvl w:ilvl="2" w:tentative="0">
      <w:start w:val="2"/>
      <w:numFmt w:val="decimal"/>
      <w:isLgl/>
      <w:lvlText w:val="%1.%2.%3"/>
      <w:lvlJc w:val="left"/>
      <w:pPr>
        <w:ind w:left="1216" w:hanging="720"/>
      </w:pPr>
      <w:rPr>
        <w:rFonts w:hint="default"/>
      </w:rPr>
    </w:lvl>
    <w:lvl w:ilvl="3" w:tentative="0">
      <w:start w:val="1"/>
      <w:numFmt w:val="decimal"/>
      <w:isLgl/>
      <w:lvlText w:val="%1.%2.%3.%4"/>
      <w:lvlJc w:val="left"/>
      <w:pPr>
        <w:ind w:left="1824" w:hanging="1080"/>
      </w:pPr>
      <w:rPr>
        <w:rFonts w:hint="default"/>
      </w:rPr>
    </w:lvl>
    <w:lvl w:ilvl="4" w:tentative="0">
      <w:start w:val="1"/>
      <w:numFmt w:val="decimal"/>
      <w:isLgl/>
      <w:lvlText w:val="%1.%2.%3.%4.%5"/>
      <w:lvlJc w:val="left"/>
      <w:pPr>
        <w:ind w:left="2072" w:hanging="1080"/>
      </w:pPr>
      <w:rPr>
        <w:rFonts w:hint="default"/>
      </w:rPr>
    </w:lvl>
    <w:lvl w:ilvl="5" w:tentative="0">
      <w:start w:val="1"/>
      <w:numFmt w:val="decimal"/>
      <w:isLgl/>
      <w:lvlText w:val="%1.%2.%3.%4.%5.%6"/>
      <w:lvlJc w:val="left"/>
      <w:pPr>
        <w:ind w:left="2680" w:hanging="1440"/>
      </w:pPr>
      <w:rPr>
        <w:rFonts w:hint="default"/>
      </w:rPr>
    </w:lvl>
    <w:lvl w:ilvl="6" w:tentative="0">
      <w:start w:val="1"/>
      <w:numFmt w:val="decimal"/>
      <w:isLgl/>
      <w:lvlText w:val="%1.%2.%3.%4.%5.%6.%7"/>
      <w:lvlJc w:val="left"/>
      <w:pPr>
        <w:ind w:left="3288" w:hanging="1800"/>
      </w:pPr>
      <w:rPr>
        <w:rFonts w:hint="default"/>
      </w:rPr>
    </w:lvl>
    <w:lvl w:ilvl="7" w:tentative="0">
      <w:start w:val="1"/>
      <w:numFmt w:val="decimal"/>
      <w:isLgl/>
      <w:lvlText w:val="%1.%2.%3.%4.%5.%6.%7.%8"/>
      <w:lvlJc w:val="left"/>
      <w:pPr>
        <w:ind w:left="3536" w:hanging="1800"/>
      </w:pPr>
      <w:rPr>
        <w:rFonts w:hint="default"/>
      </w:rPr>
    </w:lvl>
    <w:lvl w:ilvl="8" w:tentative="0">
      <w:start w:val="1"/>
      <w:numFmt w:val="decimal"/>
      <w:isLgl/>
      <w:lvlText w:val="%1.%2.%3.%4.%5.%6.%7.%8.%9"/>
      <w:lvlJc w:val="left"/>
      <w:pPr>
        <w:ind w:left="4144" w:hanging="2160"/>
      </w:pPr>
      <w:rPr>
        <w:rFonts w:hint="default"/>
      </w:rPr>
    </w:lvl>
  </w:abstractNum>
  <w:num w:numId="1">
    <w:abstractNumId w:val="4"/>
  </w:num>
  <w:num w:numId="2">
    <w:abstractNumId w:val="12"/>
  </w:num>
  <w:num w:numId="3">
    <w:abstractNumId w:val="2"/>
  </w:num>
  <w:num w:numId="4">
    <w:abstractNumId w:val="13"/>
  </w:num>
  <w:num w:numId="5">
    <w:abstractNumId w:val="8"/>
  </w:num>
  <w:num w:numId="6">
    <w:abstractNumId w:val="5"/>
  </w:num>
  <w:num w:numId="7">
    <w:abstractNumId w:val="11"/>
  </w:num>
  <w:num w:numId="8">
    <w:abstractNumId w:val="3"/>
  </w:num>
  <w:num w:numId="9">
    <w:abstractNumId w:val="9"/>
  </w:num>
  <w:num w:numId="10">
    <w:abstractNumId w:val="7"/>
  </w:num>
  <w:num w:numId="11">
    <w:abstractNumId w:val="6"/>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EzYTUwMzEzMDE2NjVjMWMwYjc1OWQ4MjA0NDNjMzAifQ=="/>
    <w:docVar w:name="KSO_WPS_MARK_KEY" w:val="288773bf-0df4-413a-9f38-c1906dd68f40"/>
  </w:docVars>
  <w:rsids>
    <w:rsidRoot w:val="0056018A"/>
    <w:rsid w:val="000072CC"/>
    <w:rsid w:val="000139F5"/>
    <w:rsid w:val="00022B06"/>
    <w:rsid w:val="00036836"/>
    <w:rsid w:val="00056B76"/>
    <w:rsid w:val="0005777A"/>
    <w:rsid w:val="00065382"/>
    <w:rsid w:val="00080223"/>
    <w:rsid w:val="000831B8"/>
    <w:rsid w:val="000A5309"/>
    <w:rsid w:val="000C3B89"/>
    <w:rsid w:val="000D1E49"/>
    <w:rsid w:val="000D6A51"/>
    <w:rsid w:val="000D7511"/>
    <w:rsid w:val="000E7715"/>
    <w:rsid w:val="000F45A3"/>
    <w:rsid w:val="00112164"/>
    <w:rsid w:val="00151749"/>
    <w:rsid w:val="00152503"/>
    <w:rsid w:val="001558C9"/>
    <w:rsid w:val="00160D3B"/>
    <w:rsid w:val="00185110"/>
    <w:rsid w:val="001A658B"/>
    <w:rsid w:val="001C1EE3"/>
    <w:rsid w:val="001C713C"/>
    <w:rsid w:val="001D75B9"/>
    <w:rsid w:val="00200F05"/>
    <w:rsid w:val="00220056"/>
    <w:rsid w:val="00244E74"/>
    <w:rsid w:val="002626ED"/>
    <w:rsid w:val="0026389B"/>
    <w:rsid w:val="00265A40"/>
    <w:rsid w:val="002757DD"/>
    <w:rsid w:val="00280E8F"/>
    <w:rsid w:val="00282FDE"/>
    <w:rsid w:val="0029130A"/>
    <w:rsid w:val="003A4540"/>
    <w:rsid w:val="003B2CD0"/>
    <w:rsid w:val="003B4D7D"/>
    <w:rsid w:val="003E0293"/>
    <w:rsid w:val="003E0AB3"/>
    <w:rsid w:val="00401C42"/>
    <w:rsid w:val="004076DE"/>
    <w:rsid w:val="004562EA"/>
    <w:rsid w:val="00460AFB"/>
    <w:rsid w:val="00470130"/>
    <w:rsid w:val="004800DF"/>
    <w:rsid w:val="00483B0A"/>
    <w:rsid w:val="004B5126"/>
    <w:rsid w:val="004B51C7"/>
    <w:rsid w:val="004D769E"/>
    <w:rsid w:val="004F6E47"/>
    <w:rsid w:val="004F7838"/>
    <w:rsid w:val="00503391"/>
    <w:rsid w:val="00552960"/>
    <w:rsid w:val="0056018A"/>
    <w:rsid w:val="00567344"/>
    <w:rsid w:val="005829DC"/>
    <w:rsid w:val="00597364"/>
    <w:rsid w:val="005A23AF"/>
    <w:rsid w:val="005C0B4E"/>
    <w:rsid w:val="005C421F"/>
    <w:rsid w:val="005C4D37"/>
    <w:rsid w:val="005F16F0"/>
    <w:rsid w:val="0065185D"/>
    <w:rsid w:val="00680629"/>
    <w:rsid w:val="00686C52"/>
    <w:rsid w:val="006A4437"/>
    <w:rsid w:val="006D4A99"/>
    <w:rsid w:val="006F1414"/>
    <w:rsid w:val="00720691"/>
    <w:rsid w:val="007432BF"/>
    <w:rsid w:val="007525BF"/>
    <w:rsid w:val="007800DC"/>
    <w:rsid w:val="007838AA"/>
    <w:rsid w:val="00783D5E"/>
    <w:rsid w:val="00785FD6"/>
    <w:rsid w:val="007B212D"/>
    <w:rsid w:val="007B221D"/>
    <w:rsid w:val="007B5A72"/>
    <w:rsid w:val="00806A61"/>
    <w:rsid w:val="00824BFD"/>
    <w:rsid w:val="00836FBE"/>
    <w:rsid w:val="00837685"/>
    <w:rsid w:val="008453B3"/>
    <w:rsid w:val="008D13BD"/>
    <w:rsid w:val="008D3B56"/>
    <w:rsid w:val="008D5CEF"/>
    <w:rsid w:val="008E7E61"/>
    <w:rsid w:val="008F19E5"/>
    <w:rsid w:val="009360F9"/>
    <w:rsid w:val="0096296D"/>
    <w:rsid w:val="00964F00"/>
    <w:rsid w:val="009B511E"/>
    <w:rsid w:val="009C21D8"/>
    <w:rsid w:val="009E0F5E"/>
    <w:rsid w:val="00A061D8"/>
    <w:rsid w:val="00A071A6"/>
    <w:rsid w:val="00A21EB2"/>
    <w:rsid w:val="00A31561"/>
    <w:rsid w:val="00A336E5"/>
    <w:rsid w:val="00A54E95"/>
    <w:rsid w:val="00A65CBC"/>
    <w:rsid w:val="00A75D4C"/>
    <w:rsid w:val="00A80564"/>
    <w:rsid w:val="00A960B2"/>
    <w:rsid w:val="00AC2AAA"/>
    <w:rsid w:val="00AE6633"/>
    <w:rsid w:val="00B01FF1"/>
    <w:rsid w:val="00B25C82"/>
    <w:rsid w:val="00B72516"/>
    <w:rsid w:val="00B92C97"/>
    <w:rsid w:val="00BA3C70"/>
    <w:rsid w:val="00BB4E42"/>
    <w:rsid w:val="00BE11D9"/>
    <w:rsid w:val="00BE40E2"/>
    <w:rsid w:val="00BF0E19"/>
    <w:rsid w:val="00BF1A96"/>
    <w:rsid w:val="00C01073"/>
    <w:rsid w:val="00C01194"/>
    <w:rsid w:val="00C855F6"/>
    <w:rsid w:val="00C92F53"/>
    <w:rsid w:val="00CA4714"/>
    <w:rsid w:val="00CD5223"/>
    <w:rsid w:val="00CE5010"/>
    <w:rsid w:val="00CE6E17"/>
    <w:rsid w:val="00D0528A"/>
    <w:rsid w:val="00D078B0"/>
    <w:rsid w:val="00D11B37"/>
    <w:rsid w:val="00D14DFC"/>
    <w:rsid w:val="00D408EF"/>
    <w:rsid w:val="00D5145C"/>
    <w:rsid w:val="00D64DAE"/>
    <w:rsid w:val="00D729A1"/>
    <w:rsid w:val="00D91E71"/>
    <w:rsid w:val="00DB3FB4"/>
    <w:rsid w:val="00DB5225"/>
    <w:rsid w:val="00DD1E5E"/>
    <w:rsid w:val="00DE6417"/>
    <w:rsid w:val="00E16182"/>
    <w:rsid w:val="00E1627A"/>
    <w:rsid w:val="00E34C35"/>
    <w:rsid w:val="00E45DD7"/>
    <w:rsid w:val="00E650A8"/>
    <w:rsid w:val="00E728AA"/>
    <w:rsid w:val="00E8160A"/>
    <w:rsid w:val="00E878B4"/>
    <w:rsid w:val="00E971C3"/>
    <w:rsid w:val="00EA7A1E"/>
    <w:rsid w:val="00EB3D00"/>
    <w:rsid w:val="00F64C53"/>
    <w:rsid w:val="00F706D8"/>
    <w:rsid w:val="00F71720"/>
    <w:rsid w:val="00F80469"/>
    <w:rsid w:val="00F95F78"/>
    <w:rsid w:val="00FA3D6D"/>
    <w:rsid w:val="00FE040F"/>
    <w:rsid w:val="00FE42B3"/>
    <w:rsid w:val="00FF64CE"/>
    <w:rsid w:val="010359EC"/>
    <w:rsid w:val="014832F2"/>
    <w:rsid w:val="014D51C1"/>
    <w:rsid w:val="01714809"/>
    <w:rsid w:val="01BA49AC"/>
    <w:rsid w:val="01C52478"/>
    <w:rsid w:val="020621B4"/>
    <w:rsid w:val="02235B0E"/>
    <w:rsid w:val="02281C0A"/>
    <w:rsid w:val="025C7FF6"/>
    <w:rsid w:val="027408EE"/>
    <w:rsid w:val="02863634"/>
    <w:rsid w:val="02963F39"/>
    <w:rsid w:val="02A62A31"/>
    <w:rsid w:val="02B3095A"/>
    <w:rsid w:val="02BA7274"/>
    <w:rsid w:val="02C32E43"/>
    <w:rsid w:val="02E61E15"/>
    <w:rsid w:val="03251978"/>
    <w:rsid w:val="0325718A"/>
    <w:rsid w:val="042921B6"/>
    <w:rsid w:val="043B72BB"/>
    <w:rsid w:val="04461EC1"/>
    <w:rsid w:val="04504B3F"/>
    <w:rsid w:val="04915503"/>
    <w:rsid w:val="04AD02B8"/>
    <w:rsid w:val="04DE51C8"/>
    <w:rsid w:val="04DF17D4"/>
    <w:rsid w:val="053578FC"/>
    <w:rsid w:val="05412745"/>
    <w:rsid w:val="05491761"/>
    <w:rsid w:val="054A57DE"/>
    <w:rsid w:val="055C1AD8"/>
    <w:rsid w:val="05A351AD"/>
    <w:rsid w:val="05D4629F"/>
    <w:rsid w:val="05F9748A"/>
    <w:rsid w:val="06266F78"/>
    <w:rsid w:val="063E7B7A"/>
    <w:rsid w:val="06582413"/>
    <w:rsid w:val="067E33B8"/>
    <w:rsid w:val="069269C0"/>
    <w:rsid w:val="06BA27AF"/>
    <w:rsid w:val="06C510AB"/>
    <w:rsid w:val="06E82FCB"/>
    <w:rsid w:val="06F34B95"/>
    <w:rsid w:val="07571DAC"/>
    <w:rsid w:val="08155EBD"/>
    <w:rsid w:val="083F2637"/>
    <w:rsid w:val="084859A3"/>
    <w:rsid w:val="087010E6"/>
    <w:rsid w:val="08752E31"/>
    <w:rsid w:val="08913342"/>
    <w:rsid w:val="08DD171B"/>
    <w:rsid w:val="08E64121"/>
    <w:rsid w:val="08F1475B"/>
    <w:rsid w:val="090862B4"/>
    <w:rsid w:val="090D588C"/>
    <w:rsid w:val="0942017F"/>
    <w:rsid w:val="097B210D"/>
    <w:rsid w:val="09BA1FBB"/>
    <w:rsid w:val="09CB139F"/>
    <w:rsid w:val="0A0106F5"/>
    <w:rsid w:val="0A112AB7"/>
    <w:rsid w:val="0A36214C"/>
    <w:rsid w:val="0A464A42"/>
    <w:rsid w:val="0A485674"/>
    <w:rsid w:val="0A4E5482"/>
    <w:rsid w:val="0AAA504A"/>
    <w:rsid w:val="0AD71BC7"/>
    <w:rsid w:val="0AD81790"/>
    <w:rsid w:val="0AF420EB"/>
    <w:rsid w:val="0B2B2BF5"/>
    <w:rsid w:val="0B2F3908"/>
    <w:rsid w:val="0B3F6206"/>
    <w:rsid w:val="0B436BBC"/>
    <w:rsid w:val="0B6E15DE"/>
    <w:rsid w:val="0B856175"/>
    <w:rsid w:val="0BE12DB6"/>
    <w:rsid w:val="0BFC6504"/>
    <w:rsid w:val="0C345AD1"/>
    <w:rsid w:val="0C411215"/>
    <w:rsid w:val="0C626CE4"/>
    <w:rsid w:val="0D0C2B7B"/>
    <w:rsid w:val="0D594485"/>
    <w:rsid w:val="0D5F6D00"/>
    <w:rsid w:val="0D714A1C"/>
    <w:rsid w:val="0D9308F8"/>
    <w:rsid w:val="0DA90E87"/>
    <w:rsid w:val="0DC068FF"/>
    <w:rsid w:val="0DE76C3D"/>
    <w:rsid w:val="0E1A1D85"/>
    <w:rsid w:val="0E573AED"/>
    <w:rsid w:val="0E750568"/>
    <w:rsid w:val="0E9C3C97"/>
    <w:rsid w:val="0ECC3B3B"/>
    <w:rsid w:val="0F072309"/>
    <w:rsid w:val="0F161204"/>
    <w:rsid w:val="0F2D7A80"/>
    <w:rsid w:val="0F42375E"/>
    <w:rsid w:val="0F4277E5"/>
    <w:rsid w:val="0F4C5227"/>
    <w:rsid w:val="0F503CB0"/>
    <w:rsid w:val="0F684B57"/>
    <w:rsid w:val="0FA75561"/>
    <w:rsid w:val="0FB83603"/>
    <w:rsid w:val="0FC14045"/>
    <w:rsid w:val="0FCA77F1"/>
    <w:rsid w:val="0FCD5DCC"/>
    <w:rsid w:val="0FDB0E3A"/>
    <w:rsid w:val="100101CD"/>
    <w:rsid w:val="10043197"/>
    <w:rsid w:val="10270545"/>
    <w:rsid w:val="103409DF"/>
    <w:rsid w:val="103D7CA9"/>
    <w:rsid w:val="1087069D"/>
    <w:rsid w:val="108A1D4B"/>
    <w:rsid w:val="10921F4C"/>
    <w:rsid w:val="10A10111"/>
    <w:rsid w:val="10A17FC7"/>
    <w:rsid w:val="10B82071"/>
    <w:rsid w:val="10BE093E"/>
    <w:rsid w:val="10E20BD8"/>
    <w:rsid w:val="111B0FE9"/>
    <w:rsid w:val="112C77F4"/>
    <w:rsid w:val="114755AB"/>
    <w:rsid w:val="115F67A8"/>
    <w:rsid w:val="116D4252"/>
    <w:rsid w:val="118D7E17"/>
    <w:rsid w:val="119604A6"/>
    <w:rsid w:val="119A7465"/>
    <w:rsid w:val="11C07DA5"/>
    <w:rsid w:val="11C2491E"/>
    <w:rsid w:val="11E960B5"/>
    <w:rsid w:val="11F36B75"/>
    <w:rsid w:val="11FA2CC9"/>
    <w:rsid w:val="120651FA"/>
    <w:rsid w:val="123F18BA"/>
    <w:rsid w:val="12491386"/>
    <w:rsid w:val="12751983"/>
    <w:rsid w:val="12887F77"/>
    <w:rsid w:val="12E60579"/>
    <w:rsid w:val="12E66E96"/>
    <w:rsid w:val="12EB0F02"/>
    <w:rsid w:val="12FE6E3A"/>
    <w:rsid w:val="13695B36"/>
    <w:rsid w:val="1372609F"/>
    <w:rsid w:val="1377089B"/>
    <w:rsid w:val="13D73572"/>
    <w:rsid w:val="14504752"/>
    <w:rsid w:val="145A6A37"/>
    <w:rsid w:val="1467440F"/>
    <w:rsid w:val="1481490C"/>
    <w:rsid w:val="14D7770C"/>
    <w:rsid w:val="14F93D19"/>
    <w:rsid w:val="153955DC"/>
    <w:rsid w:val="15400323"/>
    <w:rsid w:val="15430492"/>
    <w:rsid w:val="15433A9B"/>
    <w:rsid w:val="15481005"/>
    <w:rsid w:val="15584512"/>
    <w:rsid w:val="15862656"/>
    <w:rsid w:val="1588053C"/>
    <w:rsid w:val="15A93017"/>
    <w:rsid w:val="15C57FEA"/>
    <w:rsid w:val="15F1161D"/>
    <w:rsid w:val="15FC2F04"/>
    <w:rsid w:val="16181FAC"/>
    <w:rsid w:val="163C579E"/>
    <w:rsid w:val="16410011"/>
    <w:rsid w:val="16460309"/>
    <w:rsid w:val="164B1DA1"/>
    <w:rsid w:val="16501B6B"/>
    <w:rsid w:val="166A4F0B"/>
    <w:rsid w:val="168756A0"/>
    <w:rsid w:val="16F94849"/>
    <w:rsid w:val="17045E51"/>
    <w:rsid w:val="170532D4"/>
    <w:rsid w:val="172011D4"/>
    <w:rsid w:val="17252C3B"/>
    <w:rsid w:val="173F0A2E"/>
    <w:rsid w:val="17473D3D"/>
    <w:rsid w:val="17770BC2"/>
    <w:rsid w:val="17787D90"/>
    <w:rsid w:val="17860E2F"/>
    <w:rsid w:val="17A119AA"/>
    <w:rsid w:val="17A1375A"/>
    <w:rsid w:val="17FD6E5C"/>
    <w:rsid w:val="18510D4C"/>
    <w:rsid w:val="18586F2B"/>
    <w:rsid w:val="18B319A9"/>
    <w:rsid w:val="18ED2A7F"/>
    <w:rsid w:val="19442DF9"/>
    <w:rsid w:val="19873C1D"/>
    <w:rsid w:val="198A19F0"/>
    <w:rsid w:val="19A766B9"/>
    <w:rsid w:val="19CE76BA"/>
    <w:rsid w:val="19DA2C7C"/>
    <w:rsid w:val="19F26070"/>
    <w:rsid w:val="19F85670"/>
    <w:rsid w:val="19F97C8B"/>
    <w:rsid w:val="1A1523CE"/>
    <w:rsid w:val="1A454CAC"/>
    <w:rsid w:val="1A6A6939"/>
    <w:rsid w:val="1AA730BD"/>
    <w:rsid w:val="1B333D5D"/>
    <w:rsid w:val="1B460B67"/>
    <w:rsid w:val="1B570174"/>
    <w:rsid w:val="1B587618"/>
    <w:rsid w:val="1B5F19C7"/>
    <w:rsid w:val="1B823DEE"/>
    <w:rsid w:val="1C1C709B"/>
    <w:rsid w:val="1C4F6795"/>
    <w:rsid w:val="1C915976"/>
    <w:rsid w:val="1C9F6814"/>
    <w:rsid w:val="1CCB626F"/>
    <w:rsid w:val="1CD51C99"/>
    <w:rsid w:val="1CF17A46"/>
    <w:rsid w:val="1D1005CD"/>
    <w:rsid w:val="1D1F0356"/>
    <w:rsid w:val="1D5C514E"/>
    <w:rsid w:val="1D865D14"/>
    <w:rsid w:val="1D8705EC"/>
    <w:rsid w:val="1D882867"/>
    <w:rsid w:val="1D9A74AA"/>
    <w:rsid w:val="1DB5784A"/>
    <w:rsid w:val="1DCF336E"/>
    <w:rsid w:val="1DD872E4"/>
    <w:rsid w:val="1DEC0E7D"/>
    <w:rsid w:val="1E43150B"/>
    <w:rsid w:val="1EA93E80"/>
    <w:rsid w:val="1EC47A07"/>
    <w:rsid w:val="1ED04B7D"/>
    <w:rsid w:val="1ED33FB6"/>
    <w:rsid w:val="1EE81332"/>
    <w:rsid w:val="1EEA7900"/>
    <w:rsid w:val="1F197111"/>
    <w:rsid w:val="1F32415A"/>
    <w:rsid w:val="1F424861"/>
    <w:rsid w:val="1F542F9A"/>
    <w:rsid w:val="1F702632"/>
    <w:rsid w:val="1F7E2174"/>
    <w:rsid w:val="1FCA53B9"/>
    <w:rsid w:val="1FDC6454"/>
    <w:rsid w:val="1FE44494"/>
    <w:rsid w:val="1FE63629"/>
    <w:rsid w:val="20107567"/>
    <w:rsid w:val="2035487C"/>
    <w:rsid w:val="204149A4"/>
    <w:rsid w:val="20573882"/>
    <w:rsid w:val="20916A7C"/>
    <w:rsid w:val="209C2906"/>
    <w:rsid w:val="20AB56C6"/>
    <w:rsid w:val="21290155"/>
    <w:rsid w:val="21404409"/>
    <w:rsid w:val="21433A33"/>
    <w:rsid w:val="214A3F2E"/>
    <w:rsid w:val="21547789"/>
    <w:rsid w:val="2176507C"/>
    <w:rsid w:val="21B07155"/>
    <w:rsid w:val="21B45577"/>
    <w:rsid w:val="21BE35AF"/>
    <w:rsid w:val="21C11174"/>
    <w:rsid w:val="22244B28"/>
    <w:rsid w:val="22467FD4"/>
    <w:rsid w:val="229451FD"/>
    <w:rsid w:val="22A12DB6"/>
    <w:rsid w:val="22C11743"/>
    <w:rsid w:val="22D11FA9"/>
    <w:rsid w:val="23270BBA"/>
    <w:rsid w:val="234F51D9"/>
    <w:rsid w:val="236356D1"/>
    <w:rsid w:val="236B5802"/>
    <w:rsid w:val="23A91C83"/>
    <w:rsid w:val="23B74027"/>
    <w:rsid w:val="23C962E8"/>
    <w:rsid w:val="23EB3B50"/>
    <w:rsid w:val="24561C8D"/>
    <w:rsid w:val="246E6DE0"/>
    <w:rsid w:val="247E4FED"/>
    <w:rsid w:val="24831FDA"/>
    <w:rsid w:val="24AD78E0"/>
    <w:rsid w:val="24B30BE8"/>
    <w:rsid w:val="24E34060"/>
    <w:rsid w:val="253A0491"/>
    <w:rsid w:val="254E0478"/>
    <w:rsid w:val="25B36038"/>
    <w:rsid w:val="25D944C4"/>
    <w:rsid w:val="25E036B2"/>
    <w:rsid w:val="25E9082A"/>
    <w:rsid w:val="25F42473"/>
    <w:rsid w:val="260167B2"/>
    <w:rsid w:val="269C17B8"/>
    <w:rsid w:val="26AF2D79"/>
    <w:rsid w:val="26B34B91"/>
    <w:rsid w:val="270D66E8"/>
    <w:rsid w:val="27514612"/>
    <w:rsid w:val="275B3E1E"/>
    <w:rsid w:val="278B0DAB"/>
    <w:rsid w:val="279C6B0E"/>
    <w:rsid w:val="279E140F"/>
    <w:rsid w:val="27A14592"/>
    <w:rsid w:val="27A64735"/>
    <w:rsid w:val="27C804BE"/>
    <w:rsid w:val="27CC4DF2"/>
    <w:rsid w:val="281864F2"/>
    <w:rsid w:val="286903EF"/>
    <w:rsid w:val="287F5DD3"/>
    <w:rsid w:val="288047CB"/>
    <w:rsid w:val="288F7729"/>
    <w:rsid w:val="289E62FA"/>
    <w:rsid w:val="28A84919"/>
    <w:rsid w:val="28D5110C"/>
    <w:rsid w:val="28E01839"/>
    <w:rsid w:val="28F33BD2"/>
    <w:rsid w:val="28FD6E90"/>
    <w:rsid w:val="290E772E"/>
    <w:rsid w:val="291E2CA6"/>
    <w:rsid w:val="29331862"/>
    <w:rsid w:val="296341F3"/>
    <w:rsid w:val="29890093"/>
    <w:rsid w:val="299741EC"/>
    <w:rsid w:val="299E147F"/>
    <w:rsid w:val="29C32A87"/>
    <w:rsid w:val="29CF26DC"/>
    <w:rsid w:val="2A1076B3"/>
    <w:rsid w:val="2A1C5DA0"/>
    <w:rsid w:val="2A200D39"/>
    <w:rsid w:val="2A280AB9"/>
    <w:rsid w:val="2A507EFF"/>
    <w:rsid w:val="2A614B6C"/>
    <w:rsid w:val="2A79128E"/>
    <w:rsid w:val="2AAD417B"/>
    <w:rsid w:val="2ADC05A4"/>
    <w:rsid w:val="2AEF2177"/>
    <w:rsid w:val="2AF15A16"/>
    <w:rsid w:val="2AFD4D90"/>
    <w:rsid w:val="2B5D60D4"/>
    <w:rsid w:val="2B6F0D7F"/>
    <w:rsid w:val="2B7500B4"/>
    <w:rsid w:val="2B8716BD"/>
    <w:rsid w:val="2B8B76FF"/>
    <w:rsid w:val="2BD5034F"/>
    <w:rsid w:val="2BE05C4E"/>
    <w:rsid w:val="2BE1026D"/>
    <w:rsid w:val="2C924AE7"/>
    <w:rsid w:val="2CEE322F"/>
    <w:rsid w:val="2D025012"/>
    <w:rsid w:val="2D3B693B"/>
    <w:rsid w:val="2D4178F0"/>
    <w:rsid w:val="2D5147E9"/>
    <w:rsid w:val="2D673109"/>
    <w:rsid w:val="2D6A01DB"/>
    <w:rsid w:val="2D7711AA"/>
    <w:rsid w:val="2D796670"/>
    <w:rsid w:val="2D7D58EB"/>
    <w:rsid w:val="2D9D53E0"/>
    <w:rsid w:val="2DA45D22"/>
    <w:rsid w:val="2DAE631A"/>
    <w:rsid w:val="2DC72229"/>
    <w:rsid w:val="2DD65954"/>
    <w:rsid w:val="2DD877E0"/>
    <w:rsid w:val="2DE616C9"/>
    <w:rsid w:val="2DE801DF"/>
    <w:rsid w:val="2DEC597E"/>
    <w:rsid w:val="2DFB7200"/>
    <w:rsid w:val="2DFC2451"/>
    <w:rsid w:val="2E093550"/>
    <w:rsid w:val="2E24038A"/>
    <w:rsid w:val="2E3422F8"/>
    <w:rsid w:val="2E3D68D2"/>
    <w:rsid w:val="2E6B420B"/>
    <w:rsid w:val="2E6E566D"/>
    <w:rsid w:val="2E732B82"/>
    <w:rsid w:val="2E7F188E"/>
    <w:rsid w:val="2E9E448B"/>
    <w:rsid w:val="2E9F1F0C"/>
    <w:rsid w:val="2EA91D49"/>
    <w:rsid w:val="2EBC0905"/>
    <w:rsid w:val="2EC73739"/>
    <w:rsid w:val="2EF02BF1"/>
    <w:rsid w:val="2EFB1B0E"/>
    <w:rsid w:val="2F5C684F"/>
    <w:rsid w:val="2F63756E"/>
    <w:rsid w:val="2F6812EF"/>
    <w:rsid w:val="2F8A538D"/>
    <w:rsid w:val="2F922AC9"/>
    <w:rsid w:val="2F9E0885"/>
    <w:rsid w:val="2FD271D9"/>
    <w:rsid w:val="2FD45DE0"/>
    <w:rsid w:val="2FE6553A"/>
    <w:rsid w:val="2FF975F4"/>
    <w:rsid w:val="301729F2"/>
    <w:rsid w:val="303D4E30"/>
    <w:rsid w:val="304F67CF"/>
    <w:rsid w:val="30767505"/>
    <w:rsid w:val="307776D1"/>
    <w:rsid w:val="30835193"/>
    <w:rsid w:val="30862574"/>
    <w:rsid w:val="309D1AAC"/>
    <w:rsid w:val="309D4424"/>
    <w:rsid w:val="30AD52F3"/>
    <w:rsid w:val="30B631E1"/>
    <w:rsid w:val="30BE7B15"/>
    <w:rsid w:val="30F20773"/>
    <w:rsid w:val="30F658E4"/>
    <w:rsid w:val="31036295"/>
    <w:rsid w:val="311933AA"/>
    <w:rsid w:val="314C32D2"/>
    <w:rsid w:val="317D15BB"/>
    <w:rsid w:val="31AD0696"/>
    <w:rsid w:val="31B3740F"/>
    <w:rsid w:val="31D07E6C"/>
    <w:rsid w:val="31D907BC"/>
    <w:rsid w:val="323F65DA"/>
    <w:rsid w:val="32412074"/>
    <w:rsid w:val="3250432D"/>
    <w:rsid w:val="326A0B7B"/>
    <w:rsid w:val="32DE0199"/>
    <w:rsid w:val="332A2483"/>
    <w:rsid w:val="332D3F59"/>
    <w:rsid w:val="333C2963"/>
    <w:rsid w:val="335B2774"/>
    <w:rsid w:val="33A4642E"/>
    <w:rsid w:val="33D4039C"/>
    <w:rsid w:val="33D47E05"/>
    <w:rsid w:val="33DF460E"/>
    <w:rsid w:val="3413677D"/>
    <w:rsid w:val="342B544B"/>
    <w:rsid w:val="34514D70"/>
    <w:rsid w:val="345E036E"/>
    <w:rsid w:val="34A7571D"/>
    <w:rsid w:val="34C47852"/>
    <w:rsid w:val="34DE1E4F"/>
    <w:rsid w:val="34F07DB1"/>
    <w:rsid w:val="350E58F0"/>
    <w:rsid w:val="357E6FD1"/>
    <w:rsid w:val="359009FB"/>
    <w:rsid w:val="35CE73F1"/>
    <w:rsid w:val="35D354B8"/>
    <w:rsid w:val="35D4025C"/>
    <w:rsid w:val="36004E96"/>
    <w:rsid w:val="3606412B"/>
    <w:rsid w:val="362666BC"/>
    <w:rsid w:val="363646D4"/>
    <w:rsid w:val="368A6B11"/>
    <w:rsid w:val="369257B6"/>
    <w:rsid w:val="36ED2AA8"/>
    <w:rsid w:val="36F44712"/>
    <w:rsid w:val="37085B1F"/>
    <w:rsid w:val="372E04CB"/>
    <w:rsid w:val="375D5DA2"/>
    <w:rsid w:val="38060F79"/>
    <w:rsid w:val="3809382C"/>
    <w:rsid w:val="38226AC4"/>
    <w:rsid w:val="38783D6C"/>
    <w:rsid w:val="38AF1198"/>
    <w:rsid w:val="38CB2E0B"/>
    <w:rsid w:val="38E070F2"/>
    <w:rsid w:val="38FA1FA9"/>
    <w:rsid w:val="390D33AB"/>
    <w:rsid w:val="391E6D06"/>
    <w:rsid w:val="39573D9E"/>
    <w:rsid w:val="39D63AE8"/>
    <w:rsid w:val="3A074847"/>
    <w:rsid w:val="3A830B2E"/>
    <w:rsid w:val="3AA90FE6"/>
    <w:rsid w:val="3AA9318F"/>
    <w:rsid w:val="3AB62DA0"/>
    <w:rsid w:val="3ADD15D4"/>
    <w:rsid w:val="3B057828"/>
    <w:rsid w:val="3B0A6E6E"/>
    <w:rsid w:val="3B1E06F4"/>
    <w:rsid w:val="3B214EEB"/>
    <w:rsid w:val="3B2220F5"/>
    <w:rsid w:val="3B69577B"/>
    <w:rsid w:val="3B702D85"/>
    <w:rsid w:val="3B7D3FD5"/>
    <w:rsid w:val="3B7F4E52"/>
    <w:rsid w:val="3B823DDF"/>
    <w:rsid w:val="3BD827B4"/>
    <w:rsid w:val="3BE41159"/>
    <w:rsid w:val="3C1D3AA1"/>
    <w:rsid w:val="3C237ED3"/>
    <w:rsid w:val="3C4D2D59"/>
    <w:rsid w:val="3C5C337C"/>
    <w:rsid w:val="3C872CDC"/>
    <w:rsid w:val="3CAA596A"/>
    <w:rsid w:val="3CAF1D22"/>
    <w:rsid w:val="3CB1587B"/>
    <w:rsid w:val="3CB735F2"/>
    <w:rsid w:val="3CF948D1"/>
    <w:rsid w:val="3D186684"/>
    <w:rsid w:val="3D260E6E"/>
    <w:rsid w:val="3D363C36"/>
    <w:rsid w:val="3D686B10"/>
    <w:rsid w:val="3D8B2178"/>
    <w:rsid w:val="3D8F4DAA"/>
    <w:rsid w:val="3DAD2ABF"/>
    <w:rsid w:val="3DB01874"/>
    <w:rsid w:val="3DB34909"/>
    <w:rsid w:val="3DD115F5"/>
    <w:rsid w:val="3DD90658"/>
    <w:rsid w:val="3DE435F0"/>
    <w:rsid w:val="3DE5122C"/>
    <w:rsid w:val="3DF37E53"/>
    <w:rsid w:val="3DF83E38"/>
    <w:rsid w:val="3E0E37DD"/>
    <w:rsid w:val="3E5D64BD"/>
    <w:rsid w:val="3EC51715"/>
    <w:rsid w:val="3ED26DE9"/>
    <w:rsid w:val="3EED17D0"/>
    <w:rsid w:val="3F0C0304"/>
    <w:rsid w:val="3F774839"/>
    <w:rsid w:val="3FBD02CF"/>
    <w:rsid w:val="3FC71A90"/>
    <w:rsid w:val="3FD83EB6"/>
    <w:rsid w:val="3FEC147E"/>
    <w:rsid w:val="3FED7DE8"/>
    <w:rsid w:val="3FEF46A6"/>
    <w:rsid w:val="40376375"/>
    <w:rsid w:val="403F1086"/>
    <w:rsid w:val="406A45C6"/>
    <w:rsid w:val="411411E7"/>
    <w:rsid w:val="412732B7"/>
    <w:rsid w:val="4127791F"/>
    <w:rsid w:val="41281794"/>
    <w:rsid w:val="413C1FDF"/>
    <w:rsid w:val="41535990"/>
    <w:rsid w:val="417F7CCD"/>
    <w:rsid w:val="41806A69"/>
    <w:rsid w:val="41B0259C"/>
    <w:rsid w:val="41B121C8"/>
    <w:rsid w:val="41B77686"/>
    <w:rsid w:val="41BC6F1C"/>
    <w:rsid w:val="41CE268F"/>
    <w:rsid w:val="41EF2363"/>
    <w:rsid w:val="41F77860"/>
    <w:rsid w:val="424A4B98"/>
    <w:rsid w:val="42581D3A"/>
    <w:rsid w:val="425F59DD"/>
    <w:rsid w:val="42642D59"/>
    <w:rsid w:val="4271078E"/>
    <w:rsid w:val="428E23A1"/>
    <w:rsid w:val="42973B99"/>
    <w:rsid w:val="42BB7947"/>
    <w:rsid w:val="42ED2EA4"/>
    <w:rsid w:val="42F609E7"/>
    <w:rsid w:val="42F6649D"/>
    <w:rsid w:val="42FE0080"/>
    <w:rsid w:val="43315D2E"/>
    <w:rsid w:val="43670C99"/>
    <w:rsid w:val="43824A1C"/>
    <w:rsid w:val="43D110E1"/>
    <w:rsid w:val="43E873C9"/>
    <w:rsid w:val="43F25407"/>
    <w:rsid w:val="441575BD"/>
    <w:rsid w:val="446F27D2"/>
    <w:rsid w:val="44905B1F"/>
    <w:rsid w:val="44996E9A"/>
    <w:rsid w:val="44C43AC7"/>
    <w:rsid w:val="44D559FA"/>
    <w:rsid w:val="45056C1E"/>
    <w:rsid w:val="45316885"/>
    <w:rsid w:val="45A95EE9"/>
    <w:rsid w:val="45DA52A8"/>
    <w:rsid w:val="45FB0F21"/>
    <w:rsid w:val="46167166"/>
    <w:rsid w:val="46174EF7"/>
    <w:rsid w:val="462F3830"/>
    <w:rsid w:val="4636719A"/>
    <w:rsid w:val="465859F2"/>
    <w:rsid w:val="46AE0CE1"/>
    <w:rsid w:val="46E82445"/>
    <w:rsid w:val="46F648FA"/>
    <w:rsid w:val="47200EE3"/>
    <w:rsid w:val="47412E58"/>
    <w:rsid w:val="474358CD"/>
    <w:rsid w:val="47435AC2"/>
    <w:rsid w:val="47544B78"/>
    <w:rsid w:val="47587AF7"/>
    <w:rsid w:val="47745A86"/>
    <w:rsid w:val="47886D63"/>
    <w:rsid w:val="47CD0723"/>
    <w:rsid w:val="47E239AC"/>
    <w:rsid w:val="47EA7C55"/>
    <w:rsid w:val="47F3119A"/>
    <w:rsid w:val="480F4B73"/>
    <w:rsid w:val="48223734"/>
    <w:rsid w:val="482F5E51"/>
    <w:rsid w:val="485F6737"/>
    <w:rsid w:val="4862505E"/>
    <w:rsid w:val="487974BD"/>
    <w:rsid w:val="48AE39F0"/>
    <w:rsid w:val="48AE506D"/>
    <w:rsid w:val="48B37F4D"/>
    <w:rsid w:val="48DB38E3"/>
    <w:rsid w:val="48E94697"/>
    <w:rsid w:val="49001B5E"/>
    <w:rsid w:val="49106FAA"/>
    <w:rsid w:val="49153920"/>
    <w:rsid w:val="49170DBF"/>
    <w:rsid w:val="492E5634"/>
    <w:rsid w:val="49376DB0"/>
    <w:rsid w:val="49804BB7"/>
    <w:rsid w:val="49826DCB"/>
    <w:rsid w:val="499013E7"/>
    <w:rsid w:val="49A22843"/>
    <w:rsid w:val="49BF5F7A"/>
    <w:rsid w:val="49C8088A"/>
    <w:rsid w:val="4A044A63"/>
    <w:rsid w:val="4A0F6D68"/>
    <w:rsid w:val="4A233384"/>
    <w:rsid w:val="4A301C93"/>
    <w:rsid w:val="4A3302AB"/>
    <w:rsid w:val="4A572A17"/>
    <w:rsid w:val="4A6F2535"/>
    <w:rsid w:val="4A8136EB"/>
    <w:rsid w:val="4A94532E"/>
    <w:rsid w:val="4AAD2B10"/>
    <w:rsid w:val="4AC85D49"/>
    <w:rsid w:val="4AE308A9"/>
    <w:rsid w:val="4B260F2D"/>
    <w:rsid w:val="4B7C1A79"/>
    <w:rsid w:val="4B811ABB"/>
    <w:rsid w:val="4B9049B6"/>
    <w:rsid w:val="4B9A1456"/>
    <w:rsid w:val="4BA32C82"/>
    <w:rsid w:val="4BD134C2"/>
    <w:rsid w:val="4BE70627"/>
    <w:rsid w:val="4BFE1C3A"/>
    <w:rsid w:val="4C0A5AE1"/>
    <w:rsid w:val="4C130AB8"/>
    <w:rsid w:val="4C22078E"/>
    <w:rsid w:val="4C43646D"/>
    <w:rsid w:val="4C5A284D"/>
    <w:rsid w:val="4C5C0673"/>
    <w:rsid w:val="4CB90480"/>
    <w:rsid w:val="4CB96B43"/>
    <w:rsid w:val="4CC75FCC"/>
    <w:rsid w:val="4CC87A5E"/>
    <w:rsid w:val="4CD63947"/>
    <w:rsid w:val="4CF957AB"/>
    <w:rsid w:val="4CFC49F4"/>
    <w:rsid w:val="4D073D73"/>
    <w:rsid w:val="4D1E27BA"/>
    <w:rsid w:val="4D23574A"/>
    <w:rsid w:val="4D4C4DB0"/>
    <w:rsid w:val="4D534C27"/>
    <w:rsid w:val="4D70409A"/>
    <w:rsid w:val="4D7322D5"/>
    <w:rsid w:val="4DD7034C"/>
    <w:rsid w:val="4DE312CB"/>
    <w:rsid w:val="4DED276A"/>
    <w:rsid w:val="4DF5318E"/>
    <w:rsid w:val="4E1F4862"/>
    <w:rsid w:val="4E2E4393"/>
    <w:rsid w:val="4E535EF2"/>
    <w:rsid w:val="4E9E55D0"/>
    <w:rsid w:val="4EE244E7"/>
    <w:rsid w:val="4EE51018"/>
    <w:rsid w:val="4F08773C"/>
    <w:rsid w:val="4F102B4E"/>
    <w:rsid w:val="4F31409F"/>
    <w:rsid w:val="4F5955B2"/>
    <w:rsid w:val="4F5E670E"/>
    <w:rsid w:val="4F846A83"/>
    <w:rsid w:val="4FEF464D"/>
    <w:rsid w:val="50070E2C"/>
    <w:rsid w:val="500B4FB8"/>
    <w:rsid w:val="501112F3"/>
    <w:rsid w:val="502A594E"/>
    <w:rsid w:val="504B57F2"/>
    <w:rsid w:val="5077157C"/>
    <w:rsid w:val="50C5433A"/>
    <w:rsid w:val="50C62BC7"/>
    <w:rsid w:val="50F72A66"/>
    <w:rsid w:val="5123368C"/>
    <w:rsid w:val="5130747C"/>
    <w:rsid w:val="515C765A"/>
    <w:rsid w:val="517C4963"/>
    <w:rsid w:val="51905BB3"/>
    <w:rsid w:val="51946FCB"/>
    <w:rsid w:val="51DD796B"/>
    <w:rsid w:val="51DF373B"/>
    <w:rsid w:val="51F11680"/>
    <w:rsid w:val="51F83C2D"/>
    <w:rsid w:val="52C113F5"/>
    <w:rsid w:val="52EF4CB5"/>
    <w:rsid w:val="52F959F0"/>
    <w:rsid w:val="5302488E"/>
    <w:rsid w:val="53136173"/>
    <w:rsid w:val="53195734"/>
    <w:rsid w:val="534B12B7"/>
    <w:rsid w:val="534C7AEF"/>
    <w:rsid w:val="539A4AC7"/>
    <w:rsid w:val="5420228D"/>
    <w:rsid w:val="542631B6"/>
    <w:rsid w:val="5447483C"/>
    <w:rsid w:val="54622097"/>
    <w:rsid w:val="5474625A"/>
    <w:rsid w:val="54942CAE"/>
    <w:rsid w:val="54A61722"/>
    <w:rsid w:val="54B31FAF"/>
    <w:rsid w:val="54C211D8"/>
    <w:rsid w:val="54E02C4C"/>
    <w:rsid w:val="54E97446"/>
    <w:rsid w:val="551F3E29"/>
    <w:rsid w:val="55326D63"/>
    <w:rsid w:val="555C4076"/>
    <w:rsid w:val="555D1A10"/>
    <w:rsid w:val="558B620B"/>
    <w:rsid w:val="56193B07"/>
    <w:rsid w:val="56394926"/>
    <w:rsid w:val="56A51BE5"/>
    <w:rsid w:val="56AC4A78"/>
    <w:rsid w:val="56DB16B9"/>
    <w:rsid w:val="577A3463"/>
    <w:rsid w:val="57F967AD"/>
    <w:rsid w:val="58052975"/>
    <w:rsid w:val="584374FA"/>
    <w:rsid w:val="584D1A65"/>
    <w:rsid w:val="584F5C44"/>
    <w:rsid w:val="58504D6C"/>
    <w:rsid w:val="587A4C9C"/>
    <w:rsid w:val="58A12453"/>
    <w:rsid w:val="58E525CA"/>
    <w:rsid w:val="58E55347"/>
    <w:rsid w:val="58EE7372"/>
    <w:rsid w:val="593873A0"/>
    <w:rsid w:val="593D045A"/>
    <w:rsid w:val="5960739E"/>
    <w:rsid w:val="598627EA"/>
    <w:rsid w:val="59896D0A"/>
    <w:rsid w:val="59972C8B"/>
    <w:rsid w:val="599B4817"/>
    <w:rsid w:val="59B72684"/>
    <w:rsid w:val="59BB3DCA"/>
    <w:rsid w:val="59E37871"/>
    <w:rsid w:val="5A295A8C"/>
    <w:rsid w:val="5A9579AE"/>
    <w:rsid w:val="5AC468CD"/>
    <w:rsid w:val="5B2E1AA7"/>
    <w:rsid w:val="5B342B9A"/>
    <w:rsid w:val="5B5953B0"/>
    <w:rsid w:val="5B630802"/>
    <w:rsid w:val="5B807F68"/>
    <w:rsid w:val="5B822BA5"/>
    <w:rsid w:val="5B91511B"/>
    <w:rsid w:val="5BA72CE5"/>
    <w:rsid w:val="5BF1296B"/>
    <w:rsid w:val="5C034D53"/>
    <w:rsid w:val="5C3A08B9"/>
    <w:rsid w:val="5CC81D66"/>
    <w:rsid w:val="5CCE57E1"/>
    <w:rsid w:val="5CDC368A"/>
    <w:rsid w:val="5D425E1C"/>
    <w:rsid w:val="5D722852"/>
    <w:rsid w:val="5E1014D1"/>
    <w:rsid w:val="5E1D6F56"/>
    <w:rsid w:val="5E1F6577"/>
    <w:rsid w:val="5E473CC7"/>
    <w:rsid w:val="5E52187F"/>
    <w:rsid w:val="5E6A13CD"/>
    <w:rsid w:val="5E705D15"/>
    <w:rsid w:val="5E93326C"/>
    <w:rsid w:val="5E9F1A7A"/>
    <w:rsid w:val="5EAF3818"/>
    <w:rsid w:val="5EE67F98"/>
    <w:rsid w:val="5EFB4BA4"/>
    <w:rsid w:val="5EFE2597"/>
    <w:rsid w:val="5F011E9E"/>
    <w:rsid w:val="5F025452"/>
    <w:rsid w:val="5F5F46B5"/>
    <w:rsid w:val="5F6762C1"/>
    <w:rsid w:val="5FB25360"/>
    <w:rsid w:val="5FBA3CC0"/>
    <w:rsid w:val="5FD90D61"/>
    <w:rsid w:val="60177697"/>
    <w:rsid w:val="602329DB"/>
    <w:rsid w:val="607777D6"/>
    <w:rsid w:val="60876C0C"/>
    <w:rsid w:val="609A56B8"/>
    <w:rsid w:val="60BC76A1"/>
    <w:rsid w:val="60F0637F"/>
    <w:rsid w:val="60F31CA5"/>
    <w:rsid w:val="610B7637"/>
    <w:rsid w:val="612279BA"/>
    <w:rsid w:val="61275383"/>
    <w:rsid w:val="613B56BA"/>
    <w:rsid w:val="615F5624"/>
    <w:rsid w:val="61786FF4"/>
    <w:rsid w:val="617E386D"/>
    <w:rsid w:val="61D215CF"/>
    <w:rsid w:val="62071843"/>
    <w:rsid w:val="62415D12"/>
    <w:rsid w:val="62593D9F"/>
    <w:rsid w:val="625C563D"/>
    <w:rsid w:val="62697212"/>
    <w:rsid w:val="626A1704"/>
    <w:rsid w:val="627921C2"/>
    <w:rsid w:val="62B362C8"/>
    <w:rsid w:val="62C004E3"/>
    <w:rsid w:val="62C1330E"/>
    <w:rsid w:val="632157EE"/>
    <w:rsid w:val="6342085E"/>
    <w:rsid w:val="636F415C"/>
    <w:rsid w:val="637067B4"/>
    <w:rsid w:val="63D22876"/>
    <w:rsid w:val="643945F5"/>
    <w:rsid w:val="64917820"/>
    <w:rsid w:val="64AA1CC5"/>
    <w:rsid w:val="6528341F"/>
    <w:rsid w:val="65580853"/>
    <w:rsid w:val="656B2909"/>
    <w:rsid w:val="659B459C"/>
    <w:rsid w:val="65A3045D"/>
    <w:rsid w:val="65D97752"/>
    <w:rsid w:val="65E25E59"/>
    <w:rsid w:val="66307F76"/>
    <w:rsid w:val="66580EAF"/>
    <w:rsid w:val="66694D0D"/>
    <w:rsid w:val="667B4472"/>
    <w:rsid w:val="66AA233C"/>
    <w:rsid w:val="66F041A8"/>
    <w:rsid w:val="671F7A1E"/>
    <w:rsid w:val="6721178A"/>
    <w:rsid w:val="67246844"/>
    <w:rsid w:val="6739399A"/>
    <w:rsid w:val="673D10E3"/>
    <w:rsid w:val="673F39DE"/>
    <w:rsid w:val="674C5D22"/>
    <w:rsid w:val="67663AF8"/>
    <w:rsid w:val="67762CFD"/>
    <w:rsid w:val="677A678D"/>
    <w:rsid w:val="6796687B"/>
    <w:rsid w:val="67AA2321"/>
    <w:rsid w:val="67CD16AA"/>
    <w:rsid w:val="68011379"/>
    <w:rsid w:val="680A7420"/>
    <w:rsid w:val="681E1720"/>
    <w:rsid w:val="68252C37"/>
    <w:rsid w:val="68297D70"/>
    <w:rsid w:val="68817BAC"/>
    <w:rsid w:val="689A5E59"/>
    <w:rsid w:val="68A94E70"/>
    <w:rsid w:val="68C76CE7"/>
    <w:rsid w:val="68EE72DF"/>
    <w:rsid w:val="68F65CF0"/>
    <w:rsid w:val="690B4C92"/>
    <w:rsid w:val="690B7907"/>
    <w:rsid w:val="69175F5C"/>
    <w:rsid w:val="69485FEA"/>
    <w:rsid w:val="69677DC0"/>
    <w:rsid w:val="69702197"/>
    <w:rsid w:val="69937EC7"/>
    <w:rsid w:val="69D64558"/>
    <w:rsid w:val="69E3623E"/>
    <w:rsid w:val="69EE2558"/>
    <w:rsid w:val="69F06AE5"/>
    <w:rsid w:val="6A042548"/>
    <w:rsid w:val="6A471EFD"/>
    <w:rsid w:val="6A480B98"/>
    <w:rsid w:val="6A4F5DF4"/>
    <w:rsid w:val="6AB57116"/>
    <w:rsid w:val="6AF43031"/>
    <w:rsid w:val="6B1071DE"/>
    <w:rsid w:val="6B17424A"/>
    <w:rsid w:val="6B2218FA"/>
    <w:rsid w:val="6B570F62"/>
    <w:rsid w:val="6B616932"/>
    <w:rsid w:val="6B686C59"/>
    <w:rsid w:val="6B691672"/>
    <w:rsid w:val="6B99519D"/>
    <w:rsid w:val="6BA17D14"/>
    <w:rsid w:val="6BBA4BE7"/>
    <w:rsid w:val="6BD52E17"/>
    <w:rsid w:val="6BE97F42"/>
    <w:rsid w:val="6C2063E9"/>
    <w:rsid w:val="6C212F58"/>
    <w:rsid w:val="6C5E6A51"/>
    <w:rsid w:val="6C6513C3"/>
    <w:rsid w:val="6C692E30"/>
    <w:rsid w:val="6C744268"/>
    <w:rsid w:val="6C913746"/>
    <w:rsid w:val="6CC17684"/>
    <w:rsid w:val="6CD62D03"/>
    <w:rsid w:val="6CD817EC"/>
    <w:rsid w:val="6CD97FB6"/>
    <w:rsid w:val="6D0E5050"/>
    <w:rsid w:val="6D4B22B8"/>
    <w:rsid w:val="6D514781"/>
    <w:rsid w:val="6D930013"/>
    <w:rsid w:val="6E1A1656"/>
    <w:rsid w:val="6E231DD6"/>
    <w:rsid w:val="6E5A5288"/>
    <w:rsid w:val="6E8E65DD"/>
    <w:rsid w:val="6EBD310B"/>
    <w:rsid w:val="6EE013EE"/>
    <w:rsid w:val="6EE079F1"/>
    <w:rsid w:val="6EE42C42"/>
    <w:rsid w:val="6F06705D"/>
    <w:rsid w:val="6F2257E9"/>
    <w:rsid w:val="6F240921"/>
    <w:rsid w:val="6F4A0232"/>
    <w:rsid w:val="6F7F7CB0"/>
    <w:rsid w:val="6F8E34A0"/>
    <w:rsid w:val="6F8F3443"/>
    <w:rsid w:val="6FE0165C"/>
    <w:rsid w:val="6FE10C44"/>
    <w:rsid w:val="70222744"/>
    <w:rsid w:val="706D25DF"/>
    <w:rsid w:val="706D2B21"/>
    <w:rsid w:val="707B1384"/>
    <w:rsid w:val="70857A34"/>
    <w:rsid w:val="70985D3C"/>
    <w:rsid w:val="70DE3A60"/>
    <w:rsid w:val="71047C73"/>
    <w:rsid w:val="7109004F"/>
    <w:rsid w:val="710B44B6"/>
    <w:rsid w:val="71103167"/>
    <w:rsid w:val="712E56F7"/>
    <w:rsid w:val="71381023"/>
    <w:rsid w:val="71420031"/>
    <w:rsid w:val="71691ABB"/>
    <w:rsid w:val="718F399D"/>
    <w:rsid w:val="7193454A"/>
    <w:rsid w:val="719E3A41"/>
    <w:rsid w:val="71A845C8"/>
    <w:rsid w:val="71AC5D09"/>
    <w:rsid w:val="71AD6B5C"/>
    <w:rsid w:val="71AE1AEA"/>
    <w:rsid w:val="71B12CD7"/>
    <w:rsid w:val="71C00FD3"/>
    <w:rsid w:val="71CF3B6C"/>
    <w:rsid w:val="71E219F3"/>
    <w:rsid w:val="71F80F33"/>
    <w:rsid w:val="71F84506"/>
    <w:rsid w:val="722922C6"/>
    <w:rsid w:val="727176A7"/>
    <w:rsid w:val="72BF7EF5"/>
    <w:rsid w:val="72CB03A1"/>
    <w:rsid w:val="72E967A5"/>
    <w:rsid w:val="732D4B5D"/>
    <w:rsid w:val="73393C88"/>
    <w:rsid w:val="7362513F"/>
    <w:rsid w:val="73771D49"/>
    <w:rsid w:val="738F1E2C"/>
    <w:rsid w:val="73A1354E"/>
    <w:rsid w:val="73CB1F0F"/>
    <w:rsid w:val="73D20C3F"/>
    <w:rsid w:val="73E035D5"/>
    <w:rsid w:val="743D0241"/>
    <w:rsid w:val="74855143"/>
    <w:rsid w:val="749D155F"/>
    <w:rsid w:val="74A11E7D"/>
    <w:rsid w:val="74C94DB4"/>
    <w:rsid w:val="74F256D4"/>
    <w:rsid w:val="75372704"/>
    <w:rsid w:val="753B48E1"/>
    <w:rsid w:val="7550071B"/>
    <w:rsid w:val="75590B0A"/>
    <w:rsid w:val="7582279F"/>
    <w:rsid w:val="75843EB5"/>
    <w:rsid w:val="75912FA2"/>
    <w:rsid w:val="75BB71AF"/>
    <w:rsid w:val="75F01962"/>
    <w:rsid w:val="75F45E61"/>
    <w:rsid w:val="760E19DF"/>
    <w:rsid w:val="762349E6"/>
    <w:rsid w:val="764C7A4B"/>
    <w:rsid w:val="764E52E0"/>
    <w:rsid w:val="76557F3E"/>
    <w:rsid w:val="76676A53"/>
    <w:rsid w:val="76944574"/>
    <w:rsid w:val="76A3294D"/>
    <w:rsid w:val="76B620A1"/>
    <w:rsid w:val="76D61240"/>
    <w:rsid w:val="76D766A5"/>
    <w:rsid w:val="76DE441B"/>
    <w:rsid w:val="76DF5548"/>
    <w:rsid w:val="76F20814"/>
    <w:rsid w:val="76F92565"/>
    <w:rsid w:val="77462524"/>
    <w:rsid w:val="77501DCD"/>
    <w:rsid w:val="77597468"/>
    <w:rsid w:val="778D20C9"/>
    <w:rsid w:val="779A6594"/>
    <w:rsid w:val="77A21064"/>
    <w:rsid w:val="77BA6C36"/>
    <w:rsid w:val="77E34EB2"/>
    <w:rsid w:val="77FC4E12"/>
    <w:rsid w:val="781564B8"/>
    <w:rsid w:val="78224ACF"/>
    <w:rsid w:val="78C212D7"/>
    <w:rsid w:val="78CD6DCC"/>
    <w:rsid w:val="78D07CAF"/>
    <w:rsid w:val="78DE12D7"/>
    <w:rsid w:val="79210683"/>
    <w:rsid w:val="79584F37"/>
    <w:rsid w:val="795B69AA"/>
    <w:rsid w:val="799C3465"/>
    <w:rsid w:val="79B14EC4"/>
    <w:rsid w:val="79FE0838"/>
    <w:rsid w:val="7A025270"/>
    <w:rsid w:val="7A0E2D63"/>
    <w:rsid w:val="7A2A6B4A"/>
    <w:rsid w:val="7A2F56B9"/>
    <w:rsid w:val="7A681070"/>
    <w:rsid w:val="7A860C7C"/>
    <w:rsid w:val="7A8F4FCE"/>
    <w:rsid w:val="7AB879FE"/>
    <w:rsid w:val="7B2F566B"/>
    <w:rsid w:val="7B3264DD"/>
    <w:rsid w:val="7B81188A"/>
    <w:rsid w:val="7B827630"/>
    <w:rsid w:val="7B9E2902"/>
    <w:rsid w:val="7BC854E2"/>
    <w:rsid w:val="7BFA3E64"/>
    <w:rsid w:val="7C0562EC"/>
    <w:rsid w:val="7C067A45"/>
    <w:rsid w:val="7C0D2ED7"/>
    <w:rsid w:val="7C1C072C"/>
    <w:rsid w:val="7C27683F"/>
    <w:rsid w:val="7C517481"/>
    <w:rsid w:val="7C8A5545"/>
    <w:rsid w:val="7CB14B4D"/>
    <w:rsid w:val="7CF26969"/>
    <w:rsid w:val="7D25523C"/>
    <w:rsid w:val="7D292894"/>
    <w:rsid w:val="7D564FB1"/>
    <w:rsid w:val="7D612D26"/>
    <w:rsid w:val="7DB23041"/>
    <w:rsid w:val="7DC47A80"/>
    <w:rsid w:val="7DE1494D"/>
    <w:rsid w:val="7E041F7D"/>
    <w:rsid w:val="7E1146D4"/>
    <w:rsid w:val="7E5F7809"/>
    <w:rsid w:val="7ED56C53"/>
    <w:rsid w:val="7EEA1BAF"/>
    <w:rsid w:val="7F5460D4"/>
    <w:rsid w:val="7F552892"/>
    <w:rsid w:val="7F654D11"/>
    <w:rsid w:val="7F735436"/>
    <w:rsid w:val="7F7939B1"/>
    <w:rsid w:val="7FF8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unhideWhenUsed/>
    <w:qFormat/>
    <w:uiPriority w:val="9"/>
    <w:pPr>
      <w:keepNext/>
      <w:keepLines/>
      <w:spacing w:before="240" w:after="64" w:line="317" w:lineRule="auto"/>
      <w:outlineLvl w:val="5"/>
    </w:pPr>
    <w:rPr>
      <w:rFonts w:ascii="Arial" w:hAnsi="Arial" w:eastAsia="黑体"/>
      <w:b/>
      <w:sz w:val="24"/>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7"/>
    <w:qFormat/>
    <w:uiPriority w:val="99"/>
    <w:pPr>
      <w:tabs>
        <w:tab w:val="center" w:pos="4153"/>
        <w:tab w:val="right" w:pos="8306"/>
      </w:tabs>
      <w:snapToGrid w:val="0"/>
      <w:jc w:val="left"/>
    </w:pPr>
    <w:rPr>
      <w:sz w:val="18"/>
    </w:rPr>
  </w:style>
  <w:style w:type="paragraph" w:styleId="9">
    <w:name w:val="toc 7"/>
    <w:basedOn w:val="1"/>
    <w:next w:val="1"/>
    <w:qFormat/>
    <w:uiPriority w:val="39"/>
    <w:pPr>
      <w:ind w:left="1440"/>
      <w:jc w:val="left"/>
    </w:pPr>
    <w:rPr>
      <w:rFonts w:ascii="Calibri" w:hAnsi="Calibri" w:eastAsia="宋体" w:cs="Times New Roman"/>
      <w:sz w:val="18"/>
      <w:szCs w:val="18"/>
    </w:rPr>
  </w:style>
  <w:style w:type="paragraph" w:styleId="10">
    <w:name w:val="Normal Indent"/>
    <w:basedOn w:val="1"/>
    <w:next w:val="1"/>
    <w:qFormat/>
    <w:uiPriority w:val="99"/>
    <w:pPr>
      <w:ind w:firstLine="420" w:firstLineChars="200"/>
    </w:pPr>
    <w:rPr>
      <w:kern w:val="0"/>
    </w:rPr>
  </w:style>
  <w:style w:type="paragraph" w:styleId="11">
    <w:name w:val="caption"/>
    <w:basedOn w:val="1"/>
    <w:next w:val="1"/>
    <w:qFormat/>
    <w:uiPriority w:val="35"/>
    <w:pPr>
      <w:spacing w:before="152" w:after="160"/>
    </w:pPr>
    <w:rPr>
      <w:rFonts w:ascii="Arial" w:hAnsi="Arial" w:eastAsia="黑体" w:cs="Arial"/>
      <w:sz w:val="20"/>
      <w:szCs w:val="20"/>
    </w:rPr>
  </w:style>
  <w:style w:type="paragraph" w:styleId="12">
    <w:name w:val="Document Map"/>
    <w:basedOn w:val="1"/>
    <w:link w:val="74"/>
    <w:qFormat/>
    <w:uiPriority w:val="0"/>
    <w:pPr>
      <w:shd w:val="clear" w:color="auto" w:fill="000080"/>
    </w:pPr>
    <w:rPr>
      <w:sz w:val="24"/>
    </w:rPr>
  </w:style>
  <w:style w:type="paragraph" w:styleId="13">
    <w:name w:val="toa heading"/>
    <w:basedOn w:val="1"/>
    <w:next w:val="1"/>
    <w:qFormat/>
    <w:uiPriority w:val="99"/>
    <w:pPr>
      <w:spacing w:before="120"/>
    </w:pPr>
    <w:rPr>
      <w:rFonts w:ascii="Arial" w:hAnsi="Arial" w:eastAsia="宋体" w:cs="Arial"/>
      <w:sz w:val="24"/>
      <w:szCs w:val="24"/>
    </w:rPr>
  </w:style>
  <w:style w:type="paragraph" w:styleId="14">
    <w:name w:val="annotation text"/>
    <w:basedOn w:val="1"/>
    <w:link w:val="65"/>
    <w:qFormat/>
    <w:uiPriority w:val="0"/>
    <w:pPr>
      <w:jc w:val="left"/>
    </w:pPr>
  </w:style>
  <w:style w:type="paragraph" w:styleId="15">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6">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7">
    <w:name w:val="Body Text Indent"/>
    <w:basedOn w:val="1"/>
    <w:link w:val="83"/>
    <w:qFormat/>
    <w:uiPriority w:val="99"/>
    <w:pPr>
      <w:spacing w:after="120"/>
      <w:ind w:left="420" w:leftChars="200"/>
    </w:pPr>
    <w:rPr>
      <w:rFonts w:ascii="Calibri" w:hAnsi="Calibri" w:eastAsia="宋体" w:cs="Times New Roman"/>
      <w:szCs w:val="20"/>
    </w:rPr>
  </w:style>
  <w:style w:type="paragraph" w:styleId="18">
    <w:name w:val="index 4"/>
    <w:basedOn w:val="1"/>
    <w:next w:val="1"/>
    <w:qFormat/>
    <w:uiPriority w:val="0"/>
    <w:pPr>
      <w:ind w:left="600" w:leftChars="600"/>
    </w:pPr>
  </w:style>
  <w:style w:type="paragraph" w:styleId="19">
    <w:name w:val="toc 5"/>
    <w:basedOn w:val="1"/>
    <w:next w:val="1"/>
    <w:qFormat/>
    <w:uiPriority w:val="39"/>
    <w:pPr>
      <w:ind w:left="960"/>
      <w:jc w:val="left"/>
    </w:pPr>
    <w:rPr>
      <w:rFonts w:ascii="Calibri" w:hAnsi="Calibri" w:eastAsia="宋体" w:cs="Times New Roman"/>
      <w:sz w:val="18"/>
      <w:szCs w:val="18"/>
    </w:rPr>
  </w:style>
  <w:style w:type="paragraph" w:styleId="20">
    <w:name w:val="toc 3"/>
    <w:basedOn w:val="1"/>
    <w:next w:val="1"/>
    <w:qFormat/>
    <w:uiPriority w:val="39"/>
    <w:pPr>
      <w:ind w:left="480"/>
      <w:jc w:val="left"/>
    </w:pPr>
    <w:rPr>
      <w:rFonts w:ascii="Calibri" w:hAnsi="Calibri" w:eastAsia="宋体" w:cs="Times New Roman"/>
      <w:i/>
      <w:iCs/>
      <w:sz w:val="20"/>
      <w:szCs w:val="20"/>
    </w:rPr>
  </w:style>
  <w:style w:type="paragraph" w:styleId="21">
    <w:name w:val="Plain Text"/>
    <w:basedOn w:val="1"/>
    <w:link w:val="76"/>
    <w:qFormat/>
    <w:uiPriority w:val="0"/>
    <w:rPr>
      <w:rFonts w:ascii="宋体" w:hAnsi="Courier New"/>
    </w:rPr>
  </w:style>
  <w:style w:type="paragraph" w:styleId="22">
    <w:name w:val="toc 8"/>
    <w:basedOn w:val="1"/>
    <w:next w:val="1"/>
    <w:qFormat/>
    <w:uiPriority w:val="39"/>
    <w:pPr>
      <w:ind w:left="1680"/>
      <w:jc w:val="left"/>
    </w:pPr>
    <w:rPr>
      <w:rFonts w:ascii="Calibri" w:hAnsi="Calibri" w:eastAsia="宋体" w:cs="Times New Roman"/>
      <w:sz w:val="18"/>
      <w:szCs w:val="18"/>
    </w:rPr>
  </w:style>
  <w:style w:type="paragraph" w:styleId="23">
    <w:name w:val="Date"/>
    <w:basedOn w:val="1"/>
    <w:next w:val="1"/>
    <w:link w:val="67"/>
    <w:qFormat/>
    <w:uiPriority w:val="0"/>
    <w:pPr>
      <w:ind w:left="100" w:leftChars="2500"/>
    </w:pPr>
    <w:rPr>
      <w:sz w:val="24"/>
    </w:rPr>
  </w:style>
  <w:style w:type="paragraph" w:styleId="24">
    <w:name w:val="Body Text Indent 2"/>
    <w:basedOn w:val="1"/>
    <w:link w:val="55"/>
    <w:qFormat/>
    <w:uiPriority w:val="0"/>
    <w:pPr>
      <w:spacing w:after="120" w:line="480" w:lineRule="auto"/>
      <w:ind w:left="420" w:leftChars="200"/>
    </w:pPr>
  </w:style>
  <w:style w:type="paragraph" w:styleId="25">
    <w:name w:val="Balloon Text"/>
    <w:basedOn w:val="1"/>
    <w:link w:val="71"/>
    <w:qFormat/>
    <w:uiPriority w:val="0"/>
    <w:rPr>
      <w:sz w:val="18"/>
    </w:rPr>
  </w:style>
  <w:style w:type="paragraph" w:styleId="26">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7"/>
    <w:qFormat/>
    <w:uiPriority w:val="0"/>
    <w:pPr>
      <w:spacing w:after="120"/>
      <w:ind w:left="420" w:leftChars="200"/>
    </w:pPr>
    <w:rPr>
      <w:sz w:val="16"/>
    </w:rPr>
  </w:style>
  <w:style w:type="paragraph" w:styleId="33">
    <w:name w:val="index 9"/>
    <w:basedOn w:val="1"/>
    <w:next w:val="1"/>
    <w:unhideWhenUsed/>
    <w:qFormat/>
    <w:uiPriority w:val="0"/>
    <w:pPr>
      <w:ind w:left="2520" w:hanging="280"/>
    </w:pPr>
    <w:rPr>
      <w:rFonts w:eastAsia="仿宋"/>
      <w:sz w:val="28"/>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4"/>
    <w:next w:val="14"/>
    <w:link w:val="56"/>
    <w:qFormat/>
    <w:uiPriority w:val="0"/>
    <w:rPr>
      <w:b/>
    </w:rPr>
  </w:style>
  <w:style w:type="paragraph" w:styleId="40">
    <w:name w:val="Body Text First Indent 2"/>
    <w:basedOn w:val="17"/>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4"/>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2"/>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6"/>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4"/>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3"/>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5"/>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2"/>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1"/>
    <w:qFormat/>
    <w:locked/>
    <w:uiPriority w:val="0"/>
    <w:rPr>
      <w:rFonts w:ascii="宋体" w:hAnsi="Courier New"/>
    </w:rPr>
  </w:style>
  <w:style w:type="character" w:customStyle="1" w:styleId="77">
    <w:name w:val="页脚 字符"/>
    <w:link w:val="2"/>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7"/>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6"/>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1"/>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标题 5（有编号）（绿盟科技）"/>
    <w:basedOn w:val="1"/>
    <w:next w:val="138"/>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8">
    <w:name w:val="正文（绿盟科技）"/>
    <w:unhideWhenUsed/>
    <w:qFormat/>
    <w:uiPriority w:val="0"/>
    <w:pPr>
      <w:spacing w:line="300" w:lineRule="auto"/>
    </w:pPr>
    <w:rPr>
      <w:rFonts w:ascii="Arial" w:hAnsi="Arial" w:eastAsia="宋体" w:cs="Times New Roman"/>
      <w:sz w:val="21"/>
      <w:szCs w:val="21"/>
      <w:lang w:val="en-US" w:eastAsia="zh-CN" w:bidi="ar-SA"/>
    </w:rPr>
  </w:style>
  <w:style w:type="paragraph" w:customStyle="1" w:styleId="139">
    <w:name w:val="表格"/>
    <w:basedOn w:val="1"/>
    <w:qFormat/>
    <w:uiPriority w:val="0"/>
    <w:pPr>
      <w:spacing w:line="300" w:lineRule="auto"/>
    </w:pPr>
    <w:rPr>
      <w:rFonts w:ascii="Times New Roman" w:hAnsi="Times New Roman" w:eastAsia="宋体"/>
      <w:szCs w:val="21"/>
    </w:rPr>
  </w:style>
  <w:style w:type="paragraph" w:customStyle="1" w:styleId="140">
    <w:name w:val="Fließtext"/>
    <w:basedOn w:val="1"/>
    <w:qFormat/>
    <w:uiPriority w:val="99"/>
    <w:pPr>
      <w:widowControl/>
      <w:ind w:left="1134"/>
      <w:jc w:val="left"/>
    </w:pPr>
    <w:rPr>
      <w:rFonts w:ascii="Arial" w:hAnsi="Arial"/>
      <w:kern w:val="0"/>
      <w:szCs w:val="20"/>
      <w:lang w:val="de-DE" w:eastAsia="de-D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2.xml"/><Relationship Id="rId59" Type="http://schemas.openxmlformats.org/officeDocument/2006/relationships/image" Target="media/image13.png"/><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footer" Target="foot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30.xml"/><Relationship Id="rId44" Type="http://schemas.openxmlformats.org/officeDocument/2006/relationships/footer" Target="footer29.xml"/><Relationship Id="rId43" Type="http://schemas.openxmlformats.org/officeDocument/2006/relationships/header" Target="header13.xml"/><Relationship Id="rId42" Type="http://schemas.openxmlformats.org/officeDocument/2006/relationships/header" Target="header12.xml"/><Relationship Id="rId41" Type="http://schemas.openxmlformats.org/officeDocument/2006/relationships/footer" Target="footer28.xml"/><Relationship Id="rId40" Type="http://schemas.openxmlformats.org/officeDocument/2006/relationships/footer" Target="footer27.xml"/><Relationship Id="rId4" Type="http://schemas.openxmlformats.org/officeDocument/2006/relationships/header" Target="header2.xml"/><Relationship Id="rId39" Type="http://schemas.openxmlformats.org/officeDocument/2006/relationships/header" Target="header11.xml"/><Relationship Id="rId38" Type="http://schemas.openxmlformats.org/officeDocument/2006/relationships/header" Target="header10.xml"/><Relationship Id="rId37" Type="http://schemas.openxmlformats.org/officeDocument/2006/relationships/footer" Target="footer26.xml"/><Relationship Id="rId36" Type="http://schemas.openxmlformats.org/officeDocument/2006/relationships/footer" Target="footer25.xml"/><Relationship Id="rId35" Type="http://schemas.openxmlformats.org/officeDocument/2006/relationships/footer" Target="footer24.xml"/><Relationship Id="rId34" Type="http://schemas.openxmlformats.org/officeDocument/2006/relationships/footer" Target="footer23.xml"/><Relationship Id="rId33" Type="http://schemas.openxmlformats.org/officeDocument/2006/relationships/footer" Target="footer22.xml"/><Relationship Id="rId32" Type="http://schemas.openxmlformats.org/officeDocument/2006/relationships/footer" Target="footer21.xml"/><Relationship Id="rId31" Type="http://schemas.openxmlformats.org/officeDocument/2006/relationships/footer" Target="footer20.xml"/><Relationship Id="rId30" Type="http://schemas.openxmlformats.org/officeDocument/2006/relationships/footer" Target="footer19.xml"/><Relationship Id="rId3" Type="http://schemas.openxmlformats.org/officeDocument/2006/relationships/header" Target="header1.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UwNDI5MjQ4MzM2IiwKCSJHcm91cElkIiA6ICIxNDYzMjU4NDQzIiwKCSJJbWFnZSIgOiAiaVZCT1J3MEtHZ29BQUFBTlNVaEVVZ0FBQlZzQUFBVjVDQVlBQUFCMVBkNUJBQUFBQVhOU1IwSUFyczRjNlFBQUlBQkpSRUZVZUp6czNYbDBGRlhleHZIbmRuYzZPd1FJa0NCS1pCY1JDQWlDZ0JzZ202S29JNGpPakRpS280NERLdW9vZ3FJeXZLS3lpSWlpd29pNGk0NEJSRkVFUlRZQjJSUmxYNGNkQ1NSazYrNnE5NCtZbGpZcmtxUUNmRC9uNUV6cTFxMWJ2Kzd4a002VFcvZEt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b0F2OEhCa1JOWkFHUDBkb0FBQUFBU1VWT1JLNUNZSUk9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83</Pages>
  <Words>12752</Words>
  <Characters>13721</Characters>
  <Lines>575</Lines>
  <Paragraphs>161</Paragraphs>
  <TotalTime>6</TotalTime>
  <ScaleCrop>false</ScaleCrop>
  <LinksUpToDate>false</LinksUpToDate>
  <CharactersWithSpaces>13901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李月兵</cp:lastModifiedBy>
  <cp:lastPrinted>2024-12-03T01:56:00Z</cp:lastPrinted>
  <dcterms:modified xsi:type="dcterms:W3CDTF">2025-04-03T02:35:41Z</dcterms:modified>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y fmtid="{D5CDD505-2E9C-101B-9397-08002B2CF9AE}" pid="4" name="5B77E7CEEC58BC6AFAE8886BEB80DBEB">
    <vt:lpwstr>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</vt:lpwstr>
  </property>
  <property fmtid="{D5CDD505-2E9C-101B-9397-08002B2CF9AE}" pid="5" name="KSOTemplateDocerSaveRecord">
    <vt:lpwstr>eyJoZGlkIjoiODEzYTUwMzEzMDE2NjVjMWMwYjc1OWQ4MjA0NDNjMzAiLCJ1c2VySWQiOiIxMjM4Nzg0Mzk0In0=</vt:lpwstr>
  </property>
</Properties>
</file>