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 w:cs="Times New Roman"/>
          <w:i w:val="0"/>
          <w:iCs w:val="0"/>
          <w:sz w:val="48"/>
          <w:szCs w:val="48"/>
        </w:rPr>
      </w:pPr>
      <w:r>
        <w:rPr>
          <w:rFonts w:hint="default" w:ascii="Times New Roman" w:hAnsi="Times New Roman" w:eastAsia="仿宋" w:cs="Times New Roman"/>
          <w:i w:val="0"/>
          <w:iCs w:val="0"/>
          <w:sz w:val="48"/>
          <w:szCs w:val="48"/>
        </w:rPr>
        <w:t>重汽（济南）车桥有限公司</w:t>
      </w:r>
    </w:p>
    <w:p>
      <w:pPr>
        <w:jc w:val="center"/>
        <w:rPr>
          <w:rFonts w:hint="default" w:ascii="Times New Roman" w:hAnsi="Times New Roman" w:eastAsia="仿宋" w:cs="Times New Roman"/>
          <w:i w:val="0"/>
          <w:iCs w:val="0"/>
          <w:sz w:val="48"/>
          <w:szCs w:val="48"/>
          <w:highlight w:val="yellow"/>
        </w:rPr>
      </w:pPr>
    </w:p>
    <w:p>
      <w:pPr>
        <w:jc w:val="center"/>
        <w:rPr>
          <w:rFonts w:hint="default" w:ascii="Times New Roman" w:hAnsi="Times New Roman" w:eastAsia="仿宋" w:cs="Times New Roman"/>
          <w:i w:val="0"/>
          <w:iCs w:val="0"/>
          <w:sz w:val="48"/>
          <w:szCs w:val="48"/>
        </w:rPr>
      </w:pPr>
      <w:r>
        <w:rPr>
          <w:rFonts w:hint="default" w:ascii="Times New Roman" w:hAnsi="Times New Roman" w:eastAsia="仿宋" w:cs="Times New Roman"/>
          <w:i w:val="0"/>
          <w:iCs w:val="0"/>
          <w:sz w:val="48"/>
          <w:szCs w:val="48"/>
          <w:lang w:val="en-US" w:eastAsia="zh-CN"/>
        </w:rPr>
        <w:t>车桥公司桥壳及驱动桥工位器具专项提升</w:t>
      </w:r>
      <w:r>
        <w:rPr>
          <w:rFonts w:hint="default" w:ascii="Times New Roman" w:hAnsi="Times New Roman" w:eastAsia="仿宋" w:cs="Times New Roman"/>
          <w:i w:val="0"/>
          <w:iCs w:val="0"/>
          <w:sz w:val="48"/>
          <w:szCs w:val="48"/>
        </w:rPr>
        <w:t>招标项目</w:t>
      </w:r>
    </w:p>
    <w:p>
      <w:pPr>
        <w:ind w:right="280"/>
        <w:jc w:val="center"/>
        <w:rPr>
          <w:rFonts w:hint="default" w:ascii="Times New Roman" w:hAnsi="Times New Roman" w:eastAsia="仿宋" w:cs="Times New Roman"/>
          <w:i w:val="0"/>
          <w:iCs w:val="0"/>
          <w:sz w:val="48"/>
          <w:szCs w:val="48"/>
        </w:rPr>
      </w:pPr>
    </w:p>
    <w:p>
      <w:pPr>
        <w:ind w:right="280"/>
        <w:jc w:val="center"/>
        <w:rPr>
          <w:rFonts w:hint="default" w:ascii="Times New Roman" w:hAnsi="Times New Roman" w:eastAsia="仿宋" w:cs="Times New Roman"/>
          <w:i w:val="0"/>
          <w:iCs w:val="0"/>
          <w:sz w:val="48"/>
          <w:szCs w:val="48"/>
        </w:rPr>
      </w:pPr>
    </w:p>
    <w:p>
      <w:pPr>
        <w:ind w:right="280"/>
        <w:jc w:val="center"/>
        <w:rPr>
          <w:rFonts w:hint="default" w:ascii="Times New Roman" w:hAnsi="Times New Roman" w:eastAsia="仿宋" w:cs="Times New Roman"/>
          <w:i w:val="0"/>
          <w:iCs w:val="0"/>
          <w:sz w:val="48"/>
          <w:szCs w:val="48"/>
        </w:rPr>
      </w:pPr>
    </w:p>
    <w:p>
      <w:pPr>
        <w:ind w:right="280"/>
        <w:jc w:val="center"/>
        <w:rPr>
          <w:rFonts w:hint="default" w:ascii="Times New Roman" w:hAnsi="Times New Roman" w:eastAsia="仿宋" w:cs="Times New Roman"/>
          <w:i w:val="0"/>
          <w:iCs w:val="0"/>
          <w:sz w:val="84"/>
          <w:szCs w:val="84"/>
        </w:rPr>
      </w:pPr>
      <w:r>
        <w:rPr>
          <w:rFonts w:hint="default" w:ascii="Times New Roman" w:hAnsi="Times New Roman" w:eastAsia="仿宋" w:cs="Times New Roman"/>
          <w:i w:val="0"/>
          <w:iCs w:val="0"/>
          <w:sz w:val="84"/>
          <w:szCs w:val="84"/>
        </w:rPr>
        <w:t>招</w:t>
      </w:r>
    </w:p>
    <w:p>
      <w:pPr>
        <w:ind w:right="280"/>
        <w:jc w:val="center"/>
        <w:rPr>
          <w:rFonts w:hint="default" w:ascii="Times New Roman" w:hAnsi="Times New Roman" w:eastAsia="仿宋" w:cs="Times New Roman"/>
          <w:i w:val="0"/>
          <w:iCs w:val="0"/>
          <w:sz w:val="84"/>
          <w:szCs w:val="84"/>
        </w:rPr>
      </w:pPr>
    </w:p>
    <w:p>
      <w:pPr>
        <w:ind w:right="280"/>
        <w:jc w:val="center"/>
        <w:rPr>
          <w:rFonts w:hint="default" w:ascii="Times New Roman" w:hAnsi="Times New Roman" w:eastAsia="仿宋" w:cs="Times New Roman"/>
          <w:i w:val="0"/>
          <w:iCs w:val="0"/>
          <w:sz w:val="84"/>
          <w:szCs w:val="84"/>
        </w:rPr>
      </w:pPr>
      <w:r>
        <w:rPr>
          <w:rFonts w:hint="default" w:ascii="Times New Roman" w:hAnsi="Times New Roman" w:eastAsia="仿宋" w:cs="Times New Roman"/>
          <w:i w:val="0"/>
          <w:iCs w:val="0"/>
          <w:sz w:val="84"/>
          <w:szCs w:val="84"/>
        </w:rPr>
        <w:t>标</w:t>
      </w:r>
    </w:p>
    <w:p>
      <w:pPr>
        <w:ind w:right="280"/>
        <w:jc w:val="center"/>
        <w:rPr>
          <w:rFonts w:hint="default" w:ascii="Times New Roman" w:hAnsi="Times New Roman" w:eastAsia="仿宋" w:cs="Times New Roman"/>
          <w:i w:val="0"/>
          <w:iCs w:val="0"/>
          <w:sz w:val="84"/>
          <w:szCs w:val="84"/>
        </w:rPr>
      </w:pPr>
    </w:p>
    <w:p>
      <w:pPr>
        <w:ind w:right="280"/>
        <w:jc w:val="center"/>
        <w:rPr>
          <w:rFonts w:hint="default" w:ascii="Times New Roman" w:hAnsi="Times New Roman" w:eastAsia="仿宋" w:cs="Times New Roman"/>
          <w:i w:val="0"/>
          <w:iCs w:val="0"/>
          <w:sz w:val="84"/>
          <w:szCs w:val="84"/>
        </w:rPr>
      </w:pPr>
      <w:r>
        <w:rPr>
          <w:rFonts w:hint="default" w:ascii="Times New Roman" w:hAnsi="Times New Roman" w:eastAsia="仿宋" w:cs="Times New Roman"/>
          <w:i w:val="0"/>
          <w:iCs w:val="0"/>
          <w:sz w:val="84"/>
          <w:szCs w:val="84"/>
        </w:rPr>
        <w:t>书</w:t>
      </w:r>
    </w:p>
    <w:p>
      <w:pPr>
        <w:jc w:val="center"/>
        <w:rPr>
          <w:rFonts w:hint="default" w:ascii="Times New Roman" w:hAnsi="Times New Roman" w:eastAsia="仿宋" w:cs="Times New Roman"/>
          <w:i w:val="0"/>
          <w:iCs w:val="0"/>
          <w:sz w:val="28"/>
          <w:szCs w:val="28"/>
        </w:rPr>
      </w:pPr>
    </w:p>
    <w:p>
      <w:pPr>
        <w:jc w:val="center"/>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招 标 人：重汽（济南）车桥有限公司</w:t>
      </w:r>
    </w:p>
    <w:p>
      <w:pPr>
        <w:spacing w:line="48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8"/>
          <w:szCs w:val="28"/>
          <w:highlight w:val="none"/>
        </w:rPr>
        <w:t>202</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年</w:t>
      </w:r>
      <w:r>
        <w:rPr>
          <w:rFonts w:hint="eastAsia" w:eastAsia="仿宋" w:cs="Times New Roman"/>
          <w:i w:val="0"/>
          <w:iCs w:val="0"/>
          <w:sz w:val="28"/>
          <w:szCs w:val="28"/>
          <w:highlight w:val="none"/>
          <w:lang w:val="en-US" w:eastAsia="zh-CN"/>
        </w:rPr>
        <w:t>9</w:t>
      </w:r>
      <w:r>
        <w:rPr>
          <w:rFonts w:hint="default" w:ascii="Times New Roman" w:hAnsi="Times New Roman" w:eastAsia="仿宋" w:cs="Times New Roman"/>
          <w:i w:val="0"/>
          <w:iCs w:val="0"/>
          <w:sz w:val="28"/>
          <w:szCs w:val="28"/>
          <w:highlight w:val="none"/>
        </w:rPr>
        <w:t>月</w:t>
      </w:r>
      <w:r>
        <w:rPr>
          <w:rFonts w:hint="default" w:ascii="Times New Roman" w:hAnsi="Times New Roman" w:eastAsia="仿宋" w:cs="Times New Roman"/>
          <w:b/>
          <w:bCs/>
          <w:i w:val="0"/>
          <w:iCs w:val="0"/>
          <w:sz w:val="36"/>
          <w:szCs w:val="36"/>
        </w:rPr>
        <w:br w:type="page"/>
      </w:r>
      <w:r>
        <w:rPr>
          <w:rFonts w:hint="default" w:ascii="Times New Roman" w:hAnsi="Times New Roman" w:eastAsia="仿宋" w:cs="Times New Roman"/>
          <w:i w:val="0"/>
          <w:iCs w:val="0"/>
          <w:sz w:val="24"/>
        </w:rPr>
        <w:fldChar w:fldCharType="begin"/>
      </w:r>
      <w:r>
        <w:rPr>
          <w:rFonts w:hint="default" w:ascii="Times New Roman" w:hAnsi="Times New Roman" w:eastAsia="仿宋" w:cs="Times New Roman"/>
          <w:i w:val="0"/>
          <w:iCs w:val="0"/>
          <w:sz w:val="24"/>
        </w:rPr>
        <w:instrText xml:space="preserve"> TOC \o "1-2" \h \z </w:instrText>
      </w:r>
      <w:r>
        <w:rPr>
          <w:rFonts w:hint="default" w:ascii="Times New Roman" w:hAnsi="Times New Roman" w:eastAsia="仿宋" w:cs="Times New Roman"/>
          <w:i w:val="0"/>
          <w:iCs w:val="0"/>
          <w:sz w:val="24"/>
        </w:rPr>
        <w:fldChar w:fldCharType="separate"/>
      </w:r>
    </w:p>
    <w:sdt>
      <w:sdtPr>
        <w:rPr>
          <w:rFonts w:hint="default" w:ascii="Times New Roman" w:hAnsi="Times New Roman" w:eastAsia="仿宋" w:cs="Times New Roman"/>
          <w:i w:val="0"/>
          <w:iCs w:val="0"/>
          <w:kern w:val="2"/>
          <w:sz w:val="40"/>
          <w:szCs w:val="36"/>
          <w:lang w:val="en-US" w:eastAsia="zh-CN" w:bidi="ar-SA"/>
        </w:rPr>
        <w:id w:val="147466935"/>
        <w15:color w:val="DBDBDB"/>
        <w:docPartObj>
          <w:docPartGallery w:val="Table of Contents"/>
          <w:docPartUnique/>
        </w:docPartObj>
      </w:sdtPr>
      <w:sdtEndPr>
        <w:rPr>
          <w:rFonts w:hint="default" w:ascii="Times New Roman" w:hAnsi="Times New Roman" w:eastAsia="仿宋" w:cs="Times New Roman"/>
          <w:i w:val="0"/>
          <w:iCs w:val="0"/>
          <w:kern w:val="2"/>
          <w:sz w:val="21"/>
          <w:szCs w:val="36"/>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i w:val="0"/>
              <w:iCs w:val="0"/>
              <w:sz w:val="40"/>
              <w:szCs w:val="36"/>
            </w:rPr>
          </w:pPr>
          <w:r>
            <w:rPr>
              <w:rFonts w:hint="default" w:ascii="Times New Roman" w:hAnsi="Times New Roman" w:eastAsia="仿宋" w:cs="Times New Roman"/>
              <w:i w:val="0"/>
              <w:iCs w:val="0"/>
              <w:sz w:val="40"/>
              <w:szCs w:val="36"/>
            </w:rPr>
            <w:t>目</w:t>
          </w:r>
          <w:r>
            <w:rPr>
              <w:rFonts w:hint="default" w:ascii="Times New Roman" w:hAnsi="Times New Roman" w:eastAsia="仿宋" w:cs="Times New Roman"/>
              <w:i w:val="0"/>
              <w:iCs w:val="0"/>
              <w:sz w:val="40"/>
              <w:szCs w:val="36"/>
              <w:lang w:val="en-US" w:eastAsia="zh-CN"/>
            </w:rPr>
            <w:t xml:space="preserve">   </w:t>
          </w:r>
          <w:r>
            <w:rPr>
              <w:rFonts w:hint="default" w:ascii="Times New Roman" w:hAnsi="Times New Roman" w:eastAsia="仿宋" w:cs="Times New Roman"/>
              <w:i w:val="0"/>
              <w:iCs w:val="0"/>
              <w:sz w:val="40"/>
              <w:szCs w:val="36"/>
            </w:rPr>
            <w:t>录</w:t>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TOC \o "1-1" \h \u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_Toc4535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第一章  招标公告</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_Toc4535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_Toc29865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一、项目名称</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_Toc29865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_Toc800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二、招标内容</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_Toc800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_Toc7683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三、招标形式</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_Toc7683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_Toc30196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四、议程安排</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_Toc30196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_Toc16904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五、 获取招标文件</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_Toc16904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_Toc14592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六、投标须知</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_Toc14592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_Toc32169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lang w:val="en-US" w:eastAsia="zh-CN"/>
            </w:rPr>
            <w:t>七</w:t>
          </w:r>
          <w:r>
            <w:rPr>
              <w:rFonts w:hint="default" w:ascii="Times New Roman" w:hAnsi="Times New Roman" w:eastAsia="仿宋" w:cs="Times New Roman"/>
              <w:bCs/>
              <w:i w:val="0"/>
              <w:iCs w:val="0"/>
            </w:rPr>
            <w:t>、投标、开标、评标</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_Toc32169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- 8 -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_Toc16749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八、合同签订</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_Toc16749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_Toc21914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九、废标及终止招标</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_Toc21914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_Toc31900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十、中标人瑕疵滞后发现的处理原则</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_Toc31900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_Toc5931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十一、技术要求</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_Toc5931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- 15 -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_Toc10798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第二章  投标文件编制</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_Toc10798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- 16 -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_Toc21703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（一）投标函（商务标）</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_Toc21703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- 21 -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_Toc18180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（二）相关条款偏离表（商务偏离）</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_Toc18180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_Toc866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（三）开标一览表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_Toc866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_Toc6519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（四）投标分项报价表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_Toc6519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_Toc10336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费用报价表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_Toc10336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_Toc12313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说明:</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_Toc12313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_Toc17345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kern w:val="0"/>
              <w:szCs w:val="36"/>
            </w:rPr>
            <w:t>(报价单附电子版)</w:t>
          </w:r>
          <w:r>
            <w:rPr>
              <w:rFonts w:hint="default" w:ascii="Times New Roman" w:hAnsi="Times New Roman" w:eastAsia="仿宋" w:cs="Times New Roman"/>
              <w:i w:val="0"/>
              <w:iCs w:val="0"/>
              <w:kern w:val="0"/>
              <w:szCs w:val="36"/>
              <w:lang w:eastAsia="zh-CN"/>
            </w:rPr>
            <w:t>（</w:t>
          </w:r>
          <w:r>
            <w:rPr>
              <w:rFonts w:hint="default" w:ascii="Times New Roman" w:hAnsi="Times New Roman" w:eastAsia="仿宋" w:cs="Times New Roman"/>
              <w:i w:val="0"/>
              <w:iCs w:val="0"/>
              <w:kern w:val="0"/>
              <w:szCs w:val="36"/>
              <w:lang w:val="en-US" w:eastAsia="zh-CN"/>
            </w:rPr>
            <w:t>每种器具均要求报价</w:t>
          </w:r>
          <w:r>
            <w:rPr>
              <w:rFonts w:hint="default" w:ascii="Times New Roman" w:hAnsi="Times New Roman" w:eastAsia="仿宋" w:cs="Times New Roman"/>
              <w:i w:val="0"/>
              <w:iCs w:val="0"/>
              <w:kern w:val="0"/>
              <w:szCs w:val="36"/>
              <w:lang w:eastAsia="zh-CN"/>
            </w:rPr>
            <w:t>）</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_Toc17345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- 25 -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_Toc28608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法人授权委托书</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_Toc28608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- 26 -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_Toc16528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szCs w:val="36"/>
            </w:rPr>
            <w:t>投标保证金退付表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_Toc16528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- 28 -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_Toc29354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szCs w:val="32"/>
            </w:rPr>
            <w:t>封面格式（参考）</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_Toc29354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- 29 -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_Toc17896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szCs w:val="32"/>
            </w:rPr>
            <w:t>封口格式：</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_Toc17896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- 29 -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_Toc18938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44"/>
            </w:rPr>
            <w:t>格式六：</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_Toc18938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- 30 -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_Toc21776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44"/>
            </w:rPr>
            <w:t>投标承诺书</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_Toc21776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- 30 -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_Toc31709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格式7：</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_Toc31709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_Toc17783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招标文件要求的其他资格证明文件</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_Toc17783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_Toc11288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格式8：</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_Toc11288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_Toc30107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投标人服务承诺及方案</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_Toc30107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_Toc2513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格式9：</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_Toc2513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_Toc32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投标人认为需要加以说明的其他材料</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_Toc32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_Toc13518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第三章 技术要求</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_Toc13518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_Toc32418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32"/>
            </w:rPr>
            <w:t>一、货物需求概况</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_Toc32418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_Toc7553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28"/>
            </w:rPr>
            <w:t>1．项目概况</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_Toc7553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_Toc28673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28"/>
            </w:rPr>
            <w:t>2、 货物需求一览表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_Toc28673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_Toc16024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32"/>
            </w:rPr>
            <w:t>二、技术要求</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_Toc16024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end"/>
          </w:r>
        </w:p>
      </w:sdtContent>
    </w:sdt>
    <w:p>
      <w:pPr>
        <w:pStyle w:val="16"/>
        <w:rPr>
          <w:rFonts w:hint="default" w:ascii="Times New Roman" w:hAnsi="Times New Roman" w:eastAsia="仿宋" w:cs="Times New Roman"/>
          <w:i w:val="0"/>
          <w:iCs w:val="0"/>
        </w:rPr>
      </w:pPr>
    </w:p>
    <w:p>
      <w:pPr>
        <w:pStyle w:val="2"/>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end"/>
      </w:r>
      <w:bookmarkStart w:id="0" w:name="_Toc4535"/>
      <w:r>
        <w:rPr>
          <w:rFonts w:hint="default" w:ascii="Times New Roman" w:hAnsi="Times New Roman" w:eastAsia="仿宋" w:cs="Times New Roman"/>
          <w:i w:val="0"/>
          <w:iCs w:val="0"/>
        </w:rPr>
        <w:br w:type="page"/>
      </w:r>
      <w:r>
        <w:rPr>
          <w:rFonts w:hint="default" w:ascii="Times New Roman" w:hAnsi="Times New Roman" w:eastAsia="仿宋" w:cs="Times New Roman"/>
          <w:i w:val="0"/>
          <w:iCs w:val="0"/>
        </w:rPr>
        <w:t>第一章  招标公告</w:t>
      </w:r>
      <w:bookmarkEnd w:id="0"/>
    </w:p>
    <w:p>
      <w:pPr>
        <w:pStyle w:val="11"/>
        <w:spacing w:line="360" w:lineRule="auto"/>
        <w:outlineLvl w:val="0"/>
        <w:rPr>
          <w:rFonts w:hint="default" w:ascii="Times New Roman" w:hAnsi="Times New Roman" w:eastAsia="仿宋" w:cs="Times New Roman"/>
          <w:b/>
          <w:bCs/>
          <w:i w:val="0"/>
          <w:iCs w:val="0"/>
          <w:sz w:val="28"/>
        </w:rPr>
      </w:pPr>
      <w:bookmarkStart w:id="1" w:name="_Toc29865"/>
      <w:r>
        <w:rPr>
          <w:rFonts w:hint="default" w:ascii="Times New Roman" w:hAnsi="Times New Roman" w:eastAsia="仿宋" w:cs="Times New Roman"/>
          <w:b/>
          <w:bCs/>
          <w:i w:val="0"/>
          <w:iCs w:val="0"/>
          <w:sz w:val="28"/>
        </w:rPr>
        <w:t>一、项目名称</w:t>
      </w:r>
      <w:bookmarkEnd w:id="1"/>
    </w:p>
    <w:p>
      <w:pPr>
        <w:pStyle w:val="37"/>
        <w:ind w:firstLine="560" w:firstLineChars="200"/>
        <w:rPr>
          <w:rFonts w:hint="default" w:ascii="Times New Roman" w:hAnsi="Times New Roman" w:eastAsia="仿宋" w:cs="Times New Roman"/>
          <w:i w:val="0"/>
          <w:iCs w:val="0"/>
          <w:color w:val="auto"/>
          <w:sz w:val="28"/>
          <w:szCs w:val="28"/>
          <w:shd w:val="clear" w:color="auto" w:fill="FCFCFC"/>
          <w:lang w:val="en-US" w:eastAsia="zh-CN"/>
        </w:rPr>
      </w:pPr>
      <w:r>
        <w:rPr>
          <w:rFonts w:hint="default" w:ascii="Times New Roman" w:hAnsi="Times New Roman" w:eastAsia="仿宋" w:cs="Times New Roman"/>
          <w:i w:val="0"/>
          <w:iCs w:val="0"/>
          <w:color w:val="auto"/>
          <w:sz w:val="28"/>
          <w:szCs w:val="28"/>
        </w:rPr>
        <w:t>项目名称：</w:t>
      </w:r>
      <w:r>
        <w:rPr>
          <w:rFonts w:hint="default" w:ascii="Times New Roman" w:hAnsi="Times New Roman" w:eastAsia="仿宋" w:cs="Times New Roman"/>
          <w:i w:val="0"/>
          <w:iCs w:val="0"/>
          <w:color w:val="auto"/>
          <w:sz w:val="28"/>
          <w:szCs w:val="28"/>
          <w:lang w:val="en-US" w:eastAsia="zh-CN"/>
        </w:rPr>
        <w:t>车桥公司桥壳及驱动桥工位器具专项提升</w:t>
      </w:r>
    </w:p>
    <w:p>
      <w:pPr>
        <w:pStyle w:val="11"/>
        <w:spacing w:line="360" w:lineRule="auto"/>
        <w:outlineLvl w:val="0"/>
        <w:rPr>
          <w:rFonts w:hint="default" w:ascii="Times New Roman" w:hAnsi="Times New Roman" w:eastAsia="仿宋" w:cs="Times New Roman"/>
          <w:b/>
          <w:bCs/>
          <w:i w:val="0"/>
          <w:iCs w:val="0"/>
          <w:sz w:val="28"/>
        </w:rPr>
      </w:pPr>
      <w:bookmarkStart w:id="2" w:name="_Toc800"/>
      <w:r>
        <w:rPr>
          <w:rFonts w:hint="default" w:ascii="Times New Roman" w:hAnsi="Times New Roman" w:eastAsia="仿宋" w:cs="Times New Roman"/>
          <w:b/>
          <w:bCs/>
          <w:i w:val="0"/>
          <w:iCs w:val="0"/>
          <w:sz w:val="28"/>
        </w:rPr>
        <w:t>二、招标内容</w:t>
      </w:r>
      <w:bookmarkEnd w:id="2"/>
    </w:p>
    <w:p>
      <w:pPr>
        <w:keepNext w:val="0"/>
        <w:keepLines w:val="0"/>
        <w:widowControl w:val="0"/>
        <w:suppressLineNumbers w:val="0"/>
        <w:spacing w:before="0" w:beforeAutospacing="0" w:after="0" w:afterAutospacing="0"/>
        <w:ind w:left="0" w:right="0" w:firstLine="562" w:firstLineChars="200"/>
        <w:jc w:val="both"/>
        <w:rPr>
          <w:rFonts w:hint="default" w:ascii="Times New Roman" w:hAnsi="Times New Roman" w:eastAsia="仿宋" w:cs="Times New Roman"/>
          <w:b/>
          <w:bCs w:val="0"/>
          <w:i w:val="0"/>
          <w:iCs w:val="0"/>
          <w:color w:val="FF0000"/>
          <w:sz w:val="28"/>
          <w:szCs w:val="28"/>
          <w:highlight w:val="yellow"/>
          <w:lang w:val="en-US" w:eastAsia="zh-CN"/>
        </w:rPr>
      </w:pPr>
      <w:r>
        <w:rPr>
          <w:rFonts w:hint="default" w:ascii="Times New Roman" w:hAnsi="Times New Roman" w:eastAsia="仿宋" w:cs="Times New Roman"/>
          <w:b/>
          <w:bCs w:val="0"/>
          <w:i w:val="0"/>
          <w:iCs w:val="0"/>
          <w:color w:val="FF0000"/>
          <w:sz w:val="28"/>
          <w:szCs w:val="28"/>
          <w:highlight w:val="yellow"/>
          <w:lang w:val="en-US" w:eastAsia="zh-CN"/>
        </w:rPr>
        <w:t>本项目书唯一来源为中国重型汽车集团有限公司官网</w:t>
      </w:r>
      <w:r>
        <w:rPr>
          <w:rFonts w:hint="eastAsia" w:eastAsia="仿宋" w:cs="Times New Roman"/>
          <w:b/>
          <w:bCs w:val="0"/>
          <w:i w:val="0"/>
          <w:iCs w:val="0"/>
          <w:color w:val="FF0000"/>
          <w:sz w:val="28"/>
          <w:szCs w:val="28"/>
          <w:highlight w:val="yellow"/>
          <w:lang w:val="en-US" w:eastAsia="zh-CN"/>
        </w:rPr>
        <w:t>及山东省阳光采购服务平台（http://www.ygcgfw.com/）</w:t>
      </w:r>
      <w:r>
        <w:rPr>
          <w:rFonts w:hint="default" w:ascii="Times New Roman" w:hAnsi="Times New Roman" w:eastAsia="仿宋" w:cs="Times New Roman"/>
          <w:b/>
          <w:bCs w:val="0"/>
          <w:i w:val="0"/>
          <w:iCs w:val="0"/>
          <w:color w:val="FF0000"/>
          <w:sz w:val="28"/>
          <w:szCs w:val="28"/>
          <w:highlight w:val="yellow"/>
          <w:lang w:val="en-US" w:eastAsia="zh-CN"/>
        </w:rPr>
        <w:t>，未查看本公告直接在e采通投标的视为不合格投标方。</w:t>
      </w:r>
    </w:p>
    <w:p>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eastAsia="仿宋" w:cs="Times New Roman"/>
          <w:i w:val="0"/>
          <w:iCs w:val="0"/>
          <w:sz w:val="28"/>
          <w:szCs w:val="28"/>
          <w:lang w:val="en-US"/>
        </w:rPr>
      </w:pPr>
      <w:r>
        <w:rPr>
          <w:rFonts w:hint="default" w:ascii="Times New Roman" w:hAnsi="Times New Roman" w:eastAsia="仿宋" w:cs="Times New Roman"/>
          <w:bCs/>
          <w:i w:val="0"/>
          <w:iCs w:val="0"/>
          <w:sz w:val="28"/>
          <w:szCs w:val="28"/>
        </w:rPr>
        <w:t>本次招</w:t>
      </w:r>
      <w:r>
        <w:rPr>
          <w:rFonts w:hint="default" w:ascii="Times New Roman" w:hAnsi="Times New Roman" w:eastAsia="仿宋" w:cs="Times New Roman"/>
          <w:b w:val="0"/>
          <w:bCs w:val="0"/>
          <w:i w:val="0"/>
          <w:iCs w:val="0"/>
          <w:sz w:val="28"/>
          <w:szCs w:val="28"/>
        </w:rPr>
        <w:t>标为重汽（济南）车桥有限公司</w:t>
      </w:r>
      <w:r>
        <w:rPr>
          <w:rFonts w:hint="default" w:ascii="Times New Roman" w:hAnsi="Times New Roman" w:eastAsia="仿宋" w:cs="Times New Roman"/>
          <w:i w:val="0"/>
          <w:iCs w:val="0"/>
          <w:color w:val="auto"/>
          <w:sz w:val="28"/>
          <w:szCs w:val="28"/>
          <w:lang w:val="en-US" w:eastAsia="zh-CN"/>
        </w:rPr>
        <w:t>车桥公司桥壳及驱动桥工位器具专项提升</w:t>
      </w:r>
      <w:r>
        <w:rPr>
          <w:rFonts w:hint="default" w:ascii="Times New Roman" w:hAnsi="Times New Roman" w:eastAsia="仿宋" w:cs="Times New Roman"/>
          <w:b w:val="0"/>
          <w:bCs w:val="0"/>
          <w:i w:val="0"/>
          <w:iCs w:val="0"/>
          <w:sz w:val="28"/>
          <w:szCs w:val="28"/>
        </w:rPr>
        <w:t>，招标明细见下表</w:t>
      </w:r>
      <w:r>
        <w:rPr>
          <w:rFonts w:hint="default" w:ascii="Times New Roman" w:hAnsi="Times New Roman" w:eastAsia="仿宋" w:cs="Times New Roman"/>
          <w:b w:val="0"/>
          <w:bCs w:val="0"/>
          <w:i w:val="0"/>
          <w:iCs w:val="0"/>
          <w:sz w:val="28"/>
          <w:szCs w:val="28"/>
          <w:highlight w:val="yellow"/>
          <w:lang w:eastAsia="zh-CN"/>
        </w:rPr>
        <w:t>（</w:t>
      </w:r>
      <w:r>
        <w:rPr>
          <w:rFonts w:hint="default" w:ascii="Times New Roman" w:hAnsi="Times New Roman" w:eastAsia="仿宋" w:cs="Times New Roman"/>
          <w:b w:val="0"/>
          <w:bCs w:val="0"/>
          <w:i w:val="0"/>
          <w:iCs w:val="0"/>
          <w:sz w:val="28"/>
          <w:szCs w:val="28"/>
          <w:highlight w:val="yellow"/>
          <w:lang w:val="en-US" w:eastAsia="zh-CN"/>
        </w:rPr>
        <w:t>具体细节见本文第三章 技术要求</w:t>
      </w:r>
      <w:r>
        <w:rPr>
          <w:rFonts w:hint="default" w:ascii="Times New Roman" w:hAnsi="Times New Roman" w:eastAsia="仿宋" w:cs="Times New Roman"/>
          <w:b w:val="0"/>
          <w:bCs w:val="0"/>
          <w:i w:val="0"/>
          <w:iCs w:val="0"/>
          <w:sz w:val="28"/>
          <w:szCs w:val="28"/>
          <w:highlight w:val="yellow"/>
          <w:lang w:eastAsia="zh-CN"/>
        </w:rPr>
        <w:t>），</w:t>
      </w:r>
      <w:r>
        <w:rPr>
          <w:rFonts w:hint="default" w:ascii="Times New Roman" w:hAnsi="Times New Roman" w:eastAsia="仿宋" w:cs="Times New Roman"/>
          <w:b w:val="0"/>
          <w:bCs w:val="0"/>
          <w:i w:val="0"/>
          <w:iCs w:val="0"/>
          <w:sz w:val="28"/>
          <w:szCs w:val="28"/>
          <w:highlight w:val="yellow"/>
          <w:lang w:val="en-US" w:eastAsia="zh-CN"/>
        </w:rPr>
        <w:t>明细内“需求数量”为初步需求数量，具体以车桥公司需求为准。</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552"/>
        <w:gridCol w:w="2531"/>
        <w:gridCol w:w="1935"/>
        <w:gridCol w:w="715"/>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lang w:val="en-US" w:eastAsia="zh-CN"/>
              </w:rPr>
            </w:pPr>
            <w:r>
              <w:rPr>
                <w:rFonts w:hint="eastAsia" w:ascii="仿宋" w:hAnsi="仿宋" w:eastAsia="仿宋" w:cs="仿宋"/>
                <w:b/>
                <w:bCs/>
                <w:i w:val="0"/>
                <w:iCs w:val="0"/>
                <w:color w:val="000000"/>
                <w:kern w:val="0"/>
                <w:sz w:val="22"/>
                <w:szCs w:val="22"/>
                <w:lang w:val="en-US" w:eastAsia="zh-CN" w:bidi="ar"/>
              </w:rPr>
              <w:t>序号</w:t>
            </w:r>
          </w:p>
        </w:tc>
        <w:tc>
          <w:tcPr>
            <w:tcW w:w="1375"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2"/>
                <w:szCs w:val="22"/>
                <w:lang w:val="en-US" w:eastAsia="zh-CN" w:bidi="ar"/>
              </w:rPr>
            </w:pPr>
            <w:r>
              <w:rPr>
                <w:rFonts w:hint="eastAsia" w:ascii="仿宋" w:hAnsi="仿宋" w:eastAsia="仿宋" w:cs="仿宋"/>
                <w:b/>
                <w:bCs/>
                <w:i w:val="0"/>
                <w:iCs w:val="0"/>
                <w:color w:val="000000"/>
                <w:kern w:val="0"/>
                <w:sz w:val="22"/>
                <w:szCs w:val="22"/>
                <w:lang w:val="en-US" w:eastAsia="zh-CN" w:bidi="ar"/>
              </w:rPr>
              <w:t>类别</w:t>
            </w:r>
          </w:p>
        </w:tc>
        <w:tc>
          <w:tcPr>
            <w:tcW w:w="1363"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b/>
                <w:bCs/>
                <w:i w:val="0"/>
                <w:iCs w:val="0"/>
                <w:color w:val="000000"/>
                <w:kern w:val="0"/>
                <w:sz w:val="22"/>
                <w:szCs w:val="22"/>
                <w:lang w:val="en-US" w:eastAsia="zh-CN" w:bidi="ar"/>
              </w:rPr>
              <w:t>物资</w:t>
            </w:r>
            <w:r>
              <w:rPr>
                <w:rFonts w:hint="eastAsia" w:ascii="仿宋" w:hAnsi="仿宋" w:eastAsia="仿宋" w:cs="仿宋"/>
                <w:b/>
                <w:bCs/>
                <w:i w:val="0"/>
                <w:iCs w:val="0"/>
                <w:color w:val="000000"/>
                <w:kern w:val="0"/>
                <w:sz w:val="22"/>
                <w:szCs w:val="22"/>
                <w:lang w:bidi="ar"/>
              </w:rPr>
              <w:t>名称</w:t>
            </w:r>
          </w:p>
        </w:tc>
        <w:tc>
          <w:tcPr>
            <w:tcW w:w="1042"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lang w:eastAsia="zh-CN"/>
              </w:rPr>
            </w:pPr>
            <w:r>
              <w:rPr>
                <w:rFonts w:hint="eastAsia" w:ascii="仿宋" w:hAnsi="仿宋" w:eastAsia="仿宋" w:cs="仿宋"/>
                <w:b/>
                <w:bCs/>
                <w:i w:val="0"/>
                <w:iCs w:val="0"/>
                <w:color w:val="000000"/>
                <w:kern w:val="0"/>
                <w:sz w:val="22"/>
                <w:szCs w:val="22"/>
                <w:lang w:bidi="ar"/>
              </w:rPr>
              <w:t>型号及规格</w:t>
            </w:r>
            <w:r>
              <w:rPr>
                <w:rFonts w:hint="eastAsia" w:ascii="仿宋" w:hAnsi="仿宋" w:eastAsia="仿宋" w:cs="仿宋"/>
                <w:b/>
                <w:bCs/>
                <w:i w:val="0"/>
                <w:iCs w:val="0"/>
                <w:color w:val="000000"/>
                <w:kern w:val="0"/>
                <w:sz w:val="22"/>
                <w:szCs w:val="22"/>
                <w:lang w:eastAsia="zh-CN" w:bidi="ar"/>
              </w:rPr>
              <w:t>（</w:t>
            </w:r>
            <w:r>
              <w:rPr>
                <w:rFonts w:hint="eastAsia" w:ascii="仿宋" w:hAnsi="仿宋" w:eastAsia="仿宋" w:cs="仿宋"/>
                <w:b/>
                <w:bCs/>
                <w:i w:val="0"/>
                <w:iCs w:val="0"/>
                <w:color w:val="000000"/>
                <w:kern w:val="0"/>
                <w:sz w:val="22"/>
                <w:szCs w:val="22"/>
                <w:lang w:val="en-US" w:eastAsia="zh-CN" w:bidi="ar"/>
              </w:rPr>
              <w:t>mm</w:t>
            </w:r>
            <w:r>
              <w:rPr>
                <w:rFonts w:hint="eastAsia" w:ascii="仿宋" w:hAnsi="仿宋" w:eastAsia="仿宋" w:cs="仿宋"/>
                <w:b/>
                <w:bCs/>
                <w:i w:val="0"/>
                <w:iCs w:val="0"/>
                <w:color w:val="000000"/>
                <w:kern w:val="0"/>
                <w:sz w:val="22"/>
                <w:szCs w:val="22"/>
                <w:lang w:eastAsia="zh-CN" w:bidi="ar"/>
              </w:rPr>
              <w:t>）</w:t>
            </w:r>
          </w:p>
        </w:tc>
        <w:tc>
          <w:tcPr>
            <w:tcW w:w="385"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rPr>
            </w:pPr>
            <w:r>
              <w:rPr>
                <w:rFonts w:hint="eastAsia" w:ascii="仿宋" w:hAnsi="仿宋" w:eastAsia="仿宋" w:cs="仿宋"/>
                <w:b/>
                <w:bCs/>
                <w:i w:val="0"/>
                <w:iCs w:val="0"/>
                <w:color w:val="000000"/>
                <w:kern w:val="0"/>
                <w:sz w:val="22"/>
                <w:szCs w:val="22"/>
                <w:lang w:bidi="ar"/>
              </w:rPr>
              <w:t>单位</w:t>
            </w:r>
          </w:p>
        </w:tc>
        <w:tc>
          <w:tcPr>
            <w:tcW w:w="479"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2"/>
                <w:szCs w:val="22"/>
                <w:lang w:bidi="ar"/>
              </w:rPr>
            </w:pPr>
            <w:r>
              <w:rPr>
                <w:rFonts w:hint="eastAsia" w:ascii="仿宋" w:hAnsi="仿宋" w:eastAsia="仿宋" w:cs="仿宋"/>
                <w:b/>
                <w:bCs/>
                <w:i w:val="0"/>
                <w:iCs w:val="0"/>
                <w:color w:val="000000"/>
                <w:kern w:val="0"/>
                <w:sz w:val="22"/>
                <w:szCs w:val="22"/>
                <w:lang w:bidi="ar"/>
              </w:rPr>
              <w:t>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75"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auto"/>
                <w:sz w:val="22"/>
                <w:szCs w:val="22"/>
                <w:lang w:val="en-US" w:eastAsia="zh-CN"/>
              </w:rPr>
              <w:t>车桥公司桥壳及驱动桥工位器具专项提升</w:t>
            </w:r>
          </w:p>
        </w:tc>
        <w:tc>
          <w:tcPr>
            <w:tcW w:w="1363"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桥壳器具（4层）</w:t>
            </w:r>
          </w:p>
        </w:tc>
        <w:tc>
          <w:tcPr>
            <w:tcW w:w="104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1360×1200×1455</w:t>
            </w:r>
          </w:p>
        </w:tc>
        <w:tc>
          <w:tcPr>
            <w:tcW w:w="385"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个</w:t>
            </w:r>
          </w:p>
        </w:tc>
        <w:tc>
          <w:tcPr>
            <w:tcW w:w="479"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u w:val="none"/>
                <w:lang w:val="en-US" w:eastAsia="zh-CN" w:bidi="ar"/>
              </w:rPr>
            </w:pPr>
            <w:bookmarkStart w:id="3" w:name="_Toc7683"/>
            <w:r>
              <w:rPr>
                <w:rFonts w:hint="eastAsia" w:ascii="仿宋" w:hAnsi="仿宋" w:eastAsia="仿宋" w:cs="仿宋"/>
                <w:i w:val="0"/>
                <w:iCs w:val="0"/>
                <w:color w:val="000000"/>
                <w:kern w:val="0"/>
                <w:sz w:val="22"/>
                <w:szCs w:val="22"/>
                <w:u w:val="none"/>
                <w:lang w:val="en-US" w:eastAsia="zh-CN" w:bidi="ar"/>
              </w:rPr>
              <w:t>2</w:t>
            </w:r>
          </w:p>
        </w:tc>
        <w:tc>
          <w:tcPr>
            <w:tcW w:w="1375"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auto"/>
                <w:sz w:val="22"/>
                <w:szCs w:val="22"/>
                <w:lang w:val="en-US" w:eastAsia="zh-CN"/>
              </w:rPr>
              <w:t>车桥公司桥壳及驱动桥工位器具专项提升</w:t>
            </w:r>
          </w:p>
        </w:tc>
        <w:tc>
          <w:tcPr>
            <w:tcW w:w="1363"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桥壳带底板总成器具</w:t>
            </w:r>
          </w:p>
        </w:tc>
        <w:tc>
          <w:tcPr>
            <w:tcW w:w="104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1200×1200×1570</w:t>
            </w:r>
          </w:p>
        </w:tc>
        <w:tc>
          <w:tcPr>
            <w:tcW w:w="385"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个</w:t>
            </w:r>
          </w:p>
        </w:tc>
        <w:tc>
          <w:tcPr>
            <w:tcW w:w="479"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375"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auto"/>
                <w:sz w:val="22"/>
                <w:szCs w:val="22"/>
                <w:lang w:val="en-US" w:eastAsia="zh-CN"/>
              </w:rPr>
              <w:t>车桥公司桥壳及驱动桥工位器具专项提升</w:t>
            </w:r>
          </w:p>
        </w:tc>
        <w:tc>
          <w:tcPr>
            <w:tcW w:w="1363"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贯通轴总成器具</w:t>
            </w:r>
          </w:p>
        </w:tc>
        <w:tc>
          <w:tcPr>
            <w:tcW w:w="104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1640×806×834</w:t>
            </w:r>
          </w:p>
        </w:tc>
        <w:tc>
          <w:tcPr>
            <w:tcW w:w="385"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个</w:t>
            </w:r>
          </w:p>
        </w:tc>
        <w:tc>
          <w:tcPr>
            <w:tcW w:w="479"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375"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auto"/>
                <w:sz w:val="22"/>
                <w:szCs w:val="22"/>
                <w:lang w:val="en-US" w:eastAsia="zh-CN"/>
              </w:rPr>
              <w:t>车桥公司桥壳及驱动桥工位器具专项提升</w:t>
            </w:r>
          </w:p>
        </w:tc>
        <w:tc>
          <w:tcPr>
            <w:tcW w:w="1363"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桥总成下线周转器具01</w:t>
            </w:r>
          </w:p>
        </w:tc>
        <w:tc>
          <w:tcPr>
            <w:tcW w:w="104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1170×1050×980</w:t>
            </w:r>
          </w:p>
        </w:tc>
        <w:tc>
          <w:tcPr>
            <w:tcW w:w="385"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个</w:t>
            </w:r>
          </w:p>
        </w:tc>
        <w:tc>
          <w:tcPr>
            <w:tcW w:w="479"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375"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auto"/>
                <w:sz w:val="22"/>
                <w:szCs w:val="22"/>
                <w:lang w:val="en-US" w:eastAsia="zh-CN"/>
              </w:rPr>
              <w:t>车桥公司桥壳及驱动桥工位器具专项提升</w:t>
            </w:r>
          </w:p>
        </w:tc>
        <w:tc>
          <w:tcPr>
            <w:tcW w:w="1363"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桥总成下线周转器具02</w:t>
            </w:r>
          </w:p>
        </w:tc>
        <w:tc>
          <w:tcPr>
            <w:tcW w:w="104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1560×1250×1150</w:t>
            </w:r>
          </w:p>
        </w:tc>
        <w:tc>
          <w:tcPr>
            <w:tcW w:w="385"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个</w:t>
            </w:r>
          </w:p>
        </w:tc>
        <w:tc>
          <w:tcPr>
            <w:tcW w:w="479"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375"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auto"/>
                <w:sz w:val="22"/>
                <w:szCs w:val="22"/>
                <w:lang w:val="en-US" w:eastAsia="zh-CN"/>
              </w:rPr>
              <w:t>车桥公司桥壳及驱动桥工位器具专项提升</w:t>
            </w:r>
          </w:p>
        </w:tc>
        <w:tc>
          <w:tcPr>
            <w:tcW w:w="1363"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ABS传感器(隔圈)器具</w:t>
            </w:r>
          </w:p>
        </w:tc>
        <w:tc>
          <w:tcPr>
            <w:tcW w:w="104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1460×750×1500</w:t>
            </w:r>
          </w:p>
        </w:tc>
        <w:tc>
          <w:tcPr>
            <w:tcW w:w="385"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个</w:t>
            </w:r>
          </w:p>
        </w:tc>
        <w:tc>
          <w:tcPr>
            <w:tcW w:w="479"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r>
    </w:tbl>
    <w:p>
      <w:pPr>
        <w:pStyle w:val="11"/>
        <w:spacing w:line="360" w:lineRule="auto"/>
        <w:outlineLvl w:val="0"/>
        <w:rPr>
          <w:rFonts w:hint="default" w:ascii="Times New Roman" w:hAnsi="Times New Roman" w:eastAsia="仿宋" w:cs="Times New Roman"/>
          <w:b/>
          <w:bCs/>
          <w:i w:val="0"/>
          <w:iCs w:val="0"/>
          <w:sz w:val="28"/>
        </w:rPr>
      </w:pPr>
      <w:r>
        <w:rPr>
          <w:rFonts w:hint="default" w:ascii="Times New Roman" w:hAnsi="Times New Roman" w:eastAsia="仿宋" w:cs="Times New Roman"/>
          <w:b/>
          <w:bCs/>
          <w:i w:val="0"/>
          <w:iCs w:val="0"/>
          <w:sz w:val="28"/>
        </w:rPr>
        <w:t>三、招标形式</w:t>
      </w:r>
      <w:bookmarkEnd w:id="3"/>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招标形式：公开招标。</w:t>
      </w:r>
    </w:p>
    <w:p>
      <w:pPr>
        <w:pStyle w:val="11"/>
        <w:spacing w:line="360" w:lineRule="auto"/>
        <w:outlineLvl w:val="0"/>
        <w:rPr>
          <w:rFonts w:hint="default" w:ascii="Times New Roman" w:hAnsi="Times New Roman" w:eastAsia="仿宋" w:cs="Times New Roman"/>
          <w:b/>
          <w:bCs/>
          <w:i w:val="0"/>
          <w:iCs w:val="0"/>
          <w:sz w:val="28"/>
        </w:rPr>
      </w:pPr>
      <w:bookmarkStart w:id="4" w:name="_Toc30196"/>
      <w:r>
        <w:rPr>
          <w:rFonts w:hint="default" w:ascii="Times New Roman" w:hAnsi="Times New Roman" w:eastAsia="仿宋" w:cs="Times New Roman"/>
          <w:b/>
          <w:bCs/>
          <w:i w:val="0"/>
          <w:iCs w:val="0"/>
          <w:sz w:val="28"/>
        </w:rPr>
        <w:t>四、议程安排</w:t>
      </w:r>
      <w:bookmarkEnd w:id="4"/>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1.招标人在规定的时间内将本项目招标书电子版上传至中国重型汽车集团官网，投标人自官网</w:t>
      </w:r>
      <w:r>
        <w:rPr>
          <w:rFonts w:hint="eastAsia" w:ascii="Times New Roman" w:hAnsi="Times New Roman" w:eastAsia="仿宋" w:cs="Times New Roman"/>
          <w:i w:val="0"/>
          <w:iCs w:val="0"/>
          <w:sz w:val="28"/>
          <w:szCs w:val="28"/>
          <w:highlight w:val="none"/>
          <w:lang w:val="en-US" w:eastAsia="zh-CN"/>
        </w:rPr>
        <w:t>或阳光采购服务平台（http://www.ygcgfw.com/）</w:t>
      </w:r>
      <w:r>
        <w:rPr>
          <w:rFonts w:hint="default" w:ascii="Times New Roman" w:hAnsi="Times New Roman" w:eastAsia="仿宋" w:cs="Times New Roman"/>
          <w:i w:val="0"/>
          <w:iCs w:val="0"/>
          <w:sz w:val="28"/>
          <w:szCs w:val="28"/>
          <w:highlight w:val="none"/>
        </w:rPr>
        <w:t>获取招标书。</w:t>
      </w:r>
    </w:p>
    <w:p>
      <w:pPr>
        <w:pStyle w:val="11"/>
        <w:spacing w:line="360" w:lineRule="auto"/>
        <w:ind w:firstLine="560" w:firstLineChars="200"/>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公告时间：</w:t>
      </w:r>
      <w:r>
        <w:rPr>
          <w:rFonts w:hint="default" w:ascii="Times New Roman" w:hAnsi="Times New Roman" w:eastAsia="仿宋" w:cs="Times New Roman"/>
          <w:i w:val="0"/>
          <w:iCs w:val="0"/>
          <w:color w:val="FF0000"/>
          <w:kern w:val="2"/>
          <w:sz w:val="28"/>
          <w:szCs w:val="28"/>
          <w:highlight w:val="yellow"/>
          <w:lang w:val="en-US" w:eastAsia="zh-CN" w:bidi="ar-SA"/>
        </w:rPr>
        <w:t>202</w:t>
      </w:r>
      <w:r>
        <w:rPr>
          <w:rFonts w:hint="eastAsia" w:ascii="Times New Roman" w:hAnsi="Times New Roman" w:eastAsia="仿宋" w:cs="Times New Roman"/>
          <w:i w:val="0"/>
          <w:iCs w:val="0"/>
          <w:color w:val="FF0000"/>
          <w:kern w:val="2"/>
          <w:sz w:val="28"/>
          <w:szCs w:val="28"/>
          <w:highlight w:val="yellow"/>
          <w:lang w:val="en-US" w:eastAsia="zh-CN" w:bidi="ar-SA"/>
        </w:rPr>
        <w:t>5</w:t>
      </w:r>
      <w:r>
        <w:rPr>
          <w:rFonts w:hint="default" w:ascii="Times New Roman" w:hAnsi="Times New Roman" w:eastAsia="仿宋" w:cs="Times New Roman"/>
          <w:i w:val="0"/>
          <w:iCs w:val="0"/>
          <w:color w:val="FF0000"/>
          <w:kern w:val="2"/>
          <w:sz w:val="28"/>
          <w:szCs w:val="28"/>
          <w:highlight w:val="yellow"/>
          <w:lang w:val="en-US" w:eastAsia="zh-CN" w:bidi="ar-SA"/>
        </w:rPr>
        <w:t>年</w:t>
      </w:r>
      <w:r>
        <w:rPr>
          <w:rFonts w:hint="eastAsia" w:ascii="Times New Roman" w:hAnsi="Times New Roman" w:eastAsia="仿宋" w:cs="Times New Roman"/>
          <w:i w:val="0"/>
          <w:iCs w:val="0"/>
          <w:color w:val="FF0000"/>
          <w:kern w:val="2"/>
          <w:sz w:val="28"/>
          <w:szCs w:val="28"/>
          <w:highlight w:val="yellow"/>
          <w:lang w:val="en-US" w:eastAsia="zh-CN" w:bidi="ar-SA"/>
        </w:rPr>
        <w:t>9</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1</w:t>
      </w:r>
      <w:r>
        <w:rPr>
          <w:rFonts w:hint="default" w:ascii="Times New Roman" w:hAnsi="Times New Roman" w:eastAsia="仿宋" w:cs="Times New Roman"/>
          <w:i w:val="0"/>
          <w:iCs w:val="0"/>
          <w:color w:val="FF0000"/>
          <w:kern w:val="2"/>
          <w:sz w:val="28"/>
          <w:szCs w:val="28"/>
          <w:highlight w:val="yellow"/>
          <w:lang w:val="en-US" w:eastAsia="zh-CN" w:bidi="ar-SA"/>
        </w:rPr>
        <w:t>日</w:t>
      </w:r>
      <w:r>
        <w:rPr>
          <w:rFonts w:hint="default" w:ascii="Times New Roman" w:hAnsi="Times New Roman" w:eastAsia="仿宋" w:cs="Times New Roman"/>
          <w:i w:val="0"/>
          <w:iCs w:val="0"/>
          <w:sz w:val="28"/>
          <w:szCs w:val="28"/>
          <w:highlight w:val="none"/>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b/>
          <w:bCs/>
          <w:i w:val="0"/>
          <w:iCs w:val="0"/>
          <w:sz w:val="28"/>
          <w:szCs w:val="28"/>
          <w:highlight w:val="yellow"/>
          <w:lang w:val="en-US" w:eastAsia="zh-CN"/>
        </w:rPr>
      </w:pPr>
      <w:r>
        <w:rPr>
          <w:rFonts w:hint="default" w:ascii="Times New Roman" w:hAnsi="Times New Roman" w:eastAsia="仿宋" w:cs="Times New Roman"/>
          <w:i w:val="0"/>
          <w:iCs w:val="0"/>
          <w:sz w:val="28"/>
          <w:szCs w:val="28"/>
          <w:highlight w:val="none"/>
        </w:rPr>
        <w:t>报名方式：投标方需</w:t>
      </w:r>
      <w:r>
        <w:rPr>
          <w:rFonts w:hint="eastAsia" w:eastAsia="仿宋" w:cs="Times New Roman"/>
          <w:i w:val="0"/>
          <w:iCs w:val="0"/>
          <w:sz w:val="28"/>
          <w:szCs w:val="28"/>
          <w:highlight w:val="none"/>
          <w:lang w:eastAsia="zh-CN"/>
        </w:rPr>
        <w:t>在</w:t>
      </w:r>
      <w:r>
        <w:rPr>
          <w:rFonts w:hint="default" w:ascii="Times New Roman" w:hAnsi="Times New Roman" w:eastAsia="仿宋" w:cs="Times New Roman"/>
          <w:i w:val="0"/>
          <w:iCs w:val="0"/>
          <w:sz w:val="28"/>
          <w:szCs w:val="28"/>
          <w:highlight w:val="none"/>
        </w:rPr>
        <w:t>重汽e采通平台</w:t>
      </w:r>
      <w:r>
        <w:rPr>
          <w:rFonts w:hint="eastAsia" w:eastAsia="仿宋" w:cs="Times New Roman"/>
          <w:i w:val="0"/>
          <w:iCs w:val="0"/>
          <w:sz w:val="28"/>
          <w:szCs w:val="28"/>
          <w:highlight w:val="none"/>
          <w:lang w:val="en-US" w:eastAsia="zh-CN"/>
        </w:rPr>
        <w:t>完成注册，并完善信息，具体可参考网址首页下放的</w:t>
      </w:r>
      <w:r>
        <w:rPr>
          <w:rFonts w:hint="default" w:ascii="Times New Roman" w:hAnsi="Times New Roman" w:eastAsia="仿宋" w:cs="Times New Roman"/>
          <w:i w:val="0"/>
          <w:iCs w:val="0"/>
          <w:sz w:val="28"/>
          <w:szCs w:val="28"/>
          <w:highlight w:val="none"/>
        </w:rPr>
        <w:t>《供应商</w:t>
      </w:r>
      <w:r>
        <w:rPr>
          <w:rFonts w:hint="eastAsia" w:eastAsia="仿宋" w:cs="Times New Roman"/>
          <w:i w:val="0"/>
          <w:iCs w:val="0"/>
          <w:sz w:val="28"/>
          <w:szCs w:val="28"/>
          <w:highlight w:val="none"/>
          <w:lang w:val="en-US" w:eastAsia="zh-CN"/>
        </w:rPr>
        <w:t>用户</w:t>
      </w:r>
      <w:r>
        <w:rPr>
          <w:rFonts w:hint="default" w:ascii="Times New Roman" w:hAnsi="Times New Roman" w:eastAsia="仿宋" w:cs="Times New Roman"/>
          <w:i w:val="0"/>
          <w:iCs w:val="0"/>
          <w:sz w:val="28"/>
          <w:szCs w:val="28"/>
          <w:highlight w:val="none"/>
        </w:rPr>
        <w:t>手册》</w:t>
      </w:r>
      <w:r>
        <w:rPr>
          <w:rFonts w:hint="eastAsia"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rPr>
        <w:t>（</w:t>
      </w:r>
      <w:r>
        <w:rPr>
          <w:rFonts w:hint="eastAsia" w:eastAsia="仿宋" w:cs="Times New Roman"/>
          <w:i w:val="0"/>
          <w:iCs w:val="0"/>
          <w:sz w:val="28"/>
          <w:szCs w:val="28"/>
          <w:highlight w:val="none"/>
          <w:lang w:val="en-US" w:eastAsia="zh-CN"/>
        </w:rPr>
        <w:t>重汽e采通官方</w:t>
      </w:r>
      <w:r>
        <w:rPr>
          <w:rFonts w:hint="default" w:ascii="Times New Roman" w:hAnsi="Times New Roman" w:eastAsia="仿宋" w:cs="Times New Roman"/>
          <w:i w:val="0"/>
          <w:iCs w:val="0"/>
          <w:sz w:val="28"/>
          <w:szCs w:val="28"/>
          <w:highlight w:val="none"/>
        </w:rPr>
        <w:t>网址：http</w:t>
      </w:r>
      <w:r>
        <w:rPr>
          <w:rFonts w:hint="eastAsia" w:eastAsia="仿宋" w:cs="Times New Roman"/>
          <w:i w:val="0"/>
          <w:iCs w:val="0"/>
          <w:sz w:val="28"/>
          <w:szCs w:val="28"/>
          <w:highlight w:val="none"/>
          <w:lang w:val="en-US" w:eastAsia="zh-CN"/>
        </w:rPr>
        <w:t>s</w:t>
      </w:r>
      <w:r>
        <w:rPr>
          <w:rFonts w:hint="default" w:ascii="Times New Roman" w:hAnsi="Times New Roman" w:eastAsia="仿宋" w:cs="Times New Roman"/>
          <w:i w:val="0"/>
          <w:iCs w:val="0"/>
          <w:sz w:val="28"/>
          <w:szCs w:val="28"/>
          <w:highlight w:val="none"/>
        </w:rPr>
        <w:t>://ecaitong.sinotruk.com:8012/#/login）,在报名截止时间前在重汽e采通上完成应标</w:t>
      </w:r>
      <w:r>
        <w:rPr>
          <w:rFonts w:hint="default" w:ascii="Times New Roman" w:hAnsi="Times New Roman" w:eastAsia="仿宋" w:cs="Times New Roman"/>
          <w:i w:val="0"/>
          <w:iCs w:val="0"/>
          <w:sz w:val="28"/>
          <w:szCs w:val="28"/>
          <w:highlight w:val="none"/>
          <w:lang w:eastAsia="zh-CN"/>
        </w:rPr>
        <w:t>。</w:t>
      </w:r>
    </w:p>
    <w:p>
      <w:pPr>
        <w:pStyle w:val="11"/>
        <w:spacing w:line="360" w:lineRule="auto"/>
        <w:ind w:firstLine="560" w:firstLineChars="200"/>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报名截止时间：</w:t>
      </w:r>
      <w:r>
        <w:rPr>
          <w:rFonts w:hint="default" w:ascii="Times New Roman" w:hAnsi="Times New Roman" w:eastAsia="仿宋" w:cs="Times New Roman"/>
          <w:i w:val="0"/>
          <w:iCs w:val="0"/>
          <w:color w:val="FF0000"/>
          <w:kern w:val="2"/>
          <w:sz w:val="28"/>
          <w:szCs w:val="28"/>
          <w:highlight w:val="yellow"/>
          <w:lang w:val="en-US" w:eastAsia="zh-CN" w:bidi="ar-SA"/>
        </w:rPr>
        <w:t>2025年</w:t>
      </w:r>
      <w:r>
        <w:rPr>
          <w:rFonts w:hint="eastAsia" w:ascii="Times New Roman" w:hAnsi="Times New Roman" w:eastAsia="仿宋" w:cs="Times New Roman"/>
          <w:i w:val="0"/>
          <w:iCs w:val="0"/>
          <w:color w:val="FF0000"/>
          <w:kern w:val="2"/>
          <w:sz w:val="28"/>
          <w:szCs w:val="28"/>
          <w:highlight w:val="yellow"/>
          <w:lang w:val="en-US" w:eastAsia="zh-CN" w:bidi="ar-SA"/>
        </w:rPr>
        <w:t>9</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11</w:t>
      </w:r>
      <w:r>
        <w:rPr>
          <w:rFonts w:hint="default" w:ascii="Times New Roman" w:hAnsi="Times New Roman" w:eastAsia="仿宋" w:cs="Times New Roman"/>
          <w:i w:val="0"/>
          <w:iCs w:val="0"/>
          <w:color w:val="FF0000"/>
          <w:kern w:val="2"/>
          <w:sz w:val="28"/>
          <w:szCs w:val="28"/>
          <w:highlight w:val="yellow"/>
          <w:lang w:val="en-US" w:eastAsia="zh-CN" w:bidi="ar-SA"/>
        </w:rPr>
        <w:t>日18点前。</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2.答疑时间：</w:t>
      </w:r>
    </w:p>
    <w:p>
      <w:pPr>
        <w:pStyle w:val="11"/>
        <w:spacing w:line="360" w:lineRule="auto"/>
        <w:ind w:left="19" w:leftChars="9" w:firstLine="534" w:firstLineChars="191"/>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①书面答疑：</w:t>
      </w:r>
      <w:r>
        <w:rPr>
          <w:rFonts w:hint="default" w:ascii="Times New Roman" w:hAnsi="Times New Roman" w:eastAsia="仿宋" w:cs="Times New Roman"/>
          <w:i w:val="0"/>
          <w:iCs w:val="0"/>
          <w:color w:val="FF0000"/>
          <w:kern w:val="2"/>
          <w:sz w:val="28"/>
          <w:szCs w:val="28"/>
          <w:highlight w:val="yellow"/>
          <w:lang w:val="en-US" w:eastAsia="zh-CN" w:bidi="ar-SA"/>
        </w:rPr>
        <w:t>2025年</w:t>
      </w:r>
      <w:r>
        <w:rPr>
          <w:rFonts w:hint="eastAsia" w:ascii="Times New Roman" w:hAnsi="Times New Roman" w:eastAsia="仿宋" w:cs="Times New Roman"/>
          <w:i w:val="0"/>
          <w:iCs w:val="0"/>
          <w:color w:val="FF0000"/>
          <w:kern w:val="2"/>
          <w:sz w:val="28"/>
          <w:szCs w:val="28"/>
          <w:highlight w:val="yellow"/>
          <w:lang w:val="en-US" w:eastAsia="zh-CN" w:bidi="ar-SA"/>
        </w:rPr>
        <w:t>9</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11</w:t>
      </w:r>
      <w:r>
        <w:rPr>
          <w:rFonts w:hint="default" w:ascii="Times New Roman" w:hAnsi="Times New Roman" w:eastAsia="仿宋" w:cs="Times New Roman"/>
          <w:i w:val="0"/>
          <w:iCs w:val="0"/>
          <w:color w:val="FF0000"/>
          <w:kern w:val="2"/>
          <w:sz w:val="28"/>
          <w:szCs w:val="28"/>
          <w:highlight w:val="yellow"/>
          <w:lang w:val="en-US" w:eastAsia="zh-CN" w:bidi="ar-SA"/>
        </w:rPr>
        <w:t>日18点前；</w:t>
      </w:r>
    </w:p>
    <w:p>
      <w:pPr>
        <w:pStyle w:val="11"/>
        <w:spacing w:line="360" w:lineRule="auto"/>
        <w:ind w:left="19" w:leftChars="9" w:firstLine="534" w:firstLineChars="191"/>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②现场考察：</w:t>
      </w:r>
      <w:r>
        <w:rPr>
          <w:rFonts w:hint="default" w:ascii="Times New Roman" w:hAnsi="Times New Roman" w:eastAsia="仿宋" w:cs="Times New Roman"/>
          <w:i w:val="0"/>
          <w:iCs w:val="0"/>
          <w:color w:val="FF0000"/>
          <w:kern w:val="2"/>
          <w:sz w:val="28"/>
          <w:szCs w:val="28"/>
          <w:highlight w:val="yellow"/>
          <w:lang w:val="en-US" w:eastAsia="zh-CN" w:bidi="ar-SA"/>
        </w:rPr>
        <w:t>2025年</w:t>
      </w:r>
      <w:r>
        <w:rPr>
          <w:rFonts w:hint="eastAsia" w:ascii="Times New Roman" w:hAnsi="Times New Roman" w:eastAsia="仿宋" w:cs="Times New Roman"/>
          <w:i w:val="0"/>
          <w:iCs w:val="0"/>
          <w:color w:val="FF0000"/>
          <w:kern w:val="2"/>
          <w:sz w:val="28"/>
          <w:szCs w:val="28"/>
          <w:highlight w:val="yellow"/>
          <w:lang w:val="en-US" w:eastAsia="zh-CN" w:bidi="ar-SA"/>
        </w:rPr>
        <w:t>9</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11</w:t>
      </w:r>
      <w:r>
        <w:rPr>
          <w:rFonts w:hint="default" w:ascii="Times New Roman" w:hAnsi="Times New Roman" w:eastAsia="仿宋" w:cs="Times New Roman"/>
          <w:i w:val="0"/>
          <w:iCs w:val="0"/>
          <w:color w:val="FF0000"/>
          <w:kern w:val="2"/>
          <w:sz w:val="28"/>
          <w:szCs w:val="28"/>
          <w:highlight w:val="yellow"/>
          <w:lang w:val="en-US" w:eastAsia="zh-CN" w:bidi="ar-SA"/>
        </w:rPr>
        <w:t>日18点前；</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rPr>
        <w:t>3.答疑联系人及联系电话：</w:t>
      </w:r>
      <w:r>
        <w:rPr>
          <w:rFonts w:hint="default" w:ascii="Times New Roman" w:hAnsi="Times New Roman" w:eastAsia="仿宋" w:cs="Times New Roman"/>
          <w:i w:val="0"/>
          <w:iCs w:val="0"/>
          <w:sz w:val="28"/>
          <w:szCs w:val="28"/>
          <w:highlight w:val="none"/>
          <w:lang w:val="en-US" w:eastAsia="zh-CN"/>
        </w:rPr>
        <w:t>任老师</w:t>
      </w:r>
      <w:r>
        <w:rPr>
          <w:rFonts w:hint="default" w:ascii="Times New Roman" w:hAnsi="Times New Roman" w:eastAsia="仿宋" w:cs="Times New Roman"/>
          <w:i w:val="0"/>
          <w:iCs w:val="0"/>
          <w:sz w:val="28"/>
          <w:szCs w:val="28"/>
          <w:highlight w:val="none"/>
        </w:rPr>
        <w:t xml:space="preserve"> 0531-5806</w:t>
      </w:r>
      <w:r>
        <w:rPr>
          <w:rFonts w:hint="default" w:ascii="Times New Roman" w:hAnsi="Times New Roman" w:eastAsia="仿宋" w:cs="Times New Roman"/>
          <w:i w:val="0"/>
          <w:iCs w:val="0"/>
          <w:sz w:val="28"/>
          <w:szCs w:val="28"/>
          <w:highlight w:val="none"/>
          <w:lang w:val="en-US" w:eastAsia="zh-CN"/>
        </w:rPr>
        <w:t>8500</w:t>
      </w:r>
    </w:p>
    <w:p>
      <w:pPr>
        <w:pStyle w:val="11"/>
        <w:spacing w:line="360" w:lineRule="auto"/>
        <w:ind w:firstLine="560" w:firstLineChars="200"/>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联系邮箱：</w:t>
      </w:r>
      <w:r>
        <w:rPr>
          <w:rFonts w:hint="default" w:ascii="Times New Roman" w:hAnsi="Times New Roman" w:eastAsia="仿宋" w:cs="Times New Roman"/>
          <w:i w:val="0"/>
          <w:iCs w:val="0"/>
          <w:sz w:val="28"/>
          <w:szCs w:val="28"/>
          <w:highlight w:val="none"/>
          <w:lang w:val="en-US" w:eastAsia="zh-CN"/>
        </w:rPr>
        <w:fldChar w:fldCharType="begin"/>
      </w:r>
      <w:r>
        <w:rPr>
          <w:rFonts w:hint="default" w:ascii="Times New Roman" w:hAnsi="Times New Roman" w:eastAsia="仿宋" w:cs="Times New Roman"/>
          <w:i w:val="0"/>
          <w:iCs w:val="0"/>
          <w:sz w:val="28"/>
          <w:szCs w:val="28"/>
          <w:highlight w:val="none"/>
          <w:lang w:val="en-US" w:eastAsia="zh-CN"/>
        </w:rPr>
        <w:instrText xml:space="preserve"> HYPERLINK "mailto:renkai1@sinotruk.com" </w:instrText>
      </w:r>
      <w:r>
        <w:rPr>
          <w:rFonts w:hint="default" w:ascii="Times New Roman" w:hAnsi="Times New Roman" w:eastAsia="仿宋" w:cs="Times New Roman"/>
          <w:i w:val="0"/>
          <w:iCs w:val="0"/>
          <w:sz w:val="28"/>
          <w:szCs w:val="28"/>
          <w:highlight w:val="none"/>
          <w:lang w:val="en-US" w:eastAsia="zh-CN"/>
        </w:rPr>
        <w:fldChar w:fldCharType="separate"/>
      </w:r>
      <w:r>
        <w:rPr>
          <w:rStyle w:val="29"/>
          <w:rFonts w:hint="default" w:ascii="Times New Roman" w:hAnsi="Times New Roman" w:eastAsia="仿宋" w:cs="Times New Roman"/>
          <w:i w:val="0"/>
          <w:iCs w:val="0"/>
          <w:sz w:val="28"/>
          <w:szCs w:val="28"/>
          <w:highlight w:val="none"/>
          <w:lang w:val="en-US" w:eastAsia="zh-CN"/>
        </w:rPr>
        <w:t>renkai</w:t>
      </w:r>
      <w:r>
        <w:rPr>
          <w:rStyle w:val="29"/>
          <w:rFonts w:hint="default" w:ascii="Times New Roman" w:hAnsi="Times New Roman" w:eastAsia="仿宋" w:cs="Times New Roman"/>
          <w:i w:val="0"/>
          <w:iCs w:val="0"/>
          <w:sz w:val="28"/>
          <w:szCs w:val="28"/>
          <w:highlight w:val="none"/>
        </w:rPr>
        <w:t>1@sinotruk.com</w:t>
      </w:r>
      <w:r>
        <w:rPr>
          <w:rFonts w:hint="default" w:ascii="Times New Roman" w:hAnsi="Times New Roman" w:eastAsia="仿宋" w:cs="Times New Roman"/>
          <w:i w:val="0"/>
          <w:iCs w:val="0"/>
          <w:sz w:val="28"/>
          <w:szCs w:val="28"/>
          <w:highlight w:val="none"/>
          <w:lang w:val="en-US" w:eastAsia="zh-CN"/>
        </w:rPr>
        <w:fldChar w:fldCharType="end"/>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4.相关时间安排：</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应标时间：</w:t>
      </w:r>
      <w:r>
        <w:rPr>
          <w:rFonts w:hint="default" w:ascii="Times New Roman" w:hAnsi="Times New Roman" w:eastAsia="仿宋" w:cs="Times New Roman"/>
          <w:i w:val="0"/>
          <w:iCs w:val="0"/>
          <w:color w:val="FF0000"/>
          <w:kern w:val="2"/>
          <w:sz w:val="28"/>
          <w:szCs w:val="28"/>
          <w:highlight w:val="yellow"/>
          <w:lang w:val="en-US" w:eastAsia="zh-CN" w:bidi="ar-SA"/>
        </w:rPr>
        <w:t>2025年</w:t>
      </w:r>
      <w:r>
        <w:rPr>
          <w:rFonts w:hint="eastAsia" w:ascii="Times New Roman" w:hAnsi="Times New Roman" w:eastAsia="仿宋" w:cs="Times New Roman"/>
          <w:i w:val="0"/>
          <w:iCs w:val="0"/>
          <w:color w:val="FF0000"/>
          <w:kern w:val="2"/>
          <w:sz w:val="28"/>
          <w:szCs w:val="28"/>
          <w:highlight w:val="yellow"/>
          <w:lang w:val="en-US" w:eastAsia="zh-CN" w:bidi="ar-SA"/>
        </w:rPr>
        <w:t>9</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11</w:t>
      </w:r>
      <w:r>
        <w:rPr>
          <w:rFonts w:hint="default" w:ascii="Times New Roman" w:hAnsi="Times New Roman" w:eastAsia="仿宋" w:cs="Times New Roman"/>
          <w:i w:val="0"/>
          <w:iCs w:val="0"/>
          <w:color w:val="FF0000"/>
          <w:kern w:val="2"/>
          <w:sz w:val="28"/>
          <w:szCs w:val="28"/>
          <w:highlight w:val="yellow"/>
          <w:lang w:val="en-US" w:eastAsia="zh-CN" w:bidi="ar-SA"/>
        </w:rPr>
        <w:t>日18点前</w:t>
      </w:r>
      <w:r>
        <w:rPr>
          <w:rFonts w:hint="eastAsia" w:ascii="Times New Roman" w:hAnsi="Times New Roman" w:eastAsia="仿宋" w:cs="Times New Roman"/>
          <w:i w:val="0"/>
          <w:iCs w:val="0"/>
          <w:color w:val="FF0000"/>
          <w:kern w:val="2"/>
          <w:sz w:val="28"/>
          <w:szCs w:val="28"/>
          <w:highlight w:val="yellow"/>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投标时间：</w:t>
      </w:r>
      <w:r>
        <w:rPr>
          <w:rFonts w:hint="default" w:ascii="Times New Roman" w:hAnsi="Times New Roman" w:eastAsia="仿宋" w:cs="Times New Roman"/>
          <w:i w:val="0"/>
          <w:iCs w:val="0"/>
          <w:color w:val="FF0000"/>
          <w:kern w:val="2"/>
          <w:sz w:val="28"/>
          <w:szCs w:val="28"/>
          <w:highlight w:val="yellow"/>
          <w:lang w:val="en-US" w:eastAsia="zh-CN" w:bidi="ar-SA"/>
        </w:rPr>
        <w:t>2025年</w:t>
      </w:r>
      <w:r>
        <w:rPr>
          <w:rFonts w:hint="eastAsia" w:ascii="Times New Roman" w:hAnsi="Times New Roman" w:eastAsia="仿宋" w:cs="Times New Roman"/>
          <w:i w:val="0"/>
          <w:iCs w:val="0"/>
          <w:color w:val="FF0000"/>
          <w:kern w:val="2"/>
          <w:sz w:val="28"/>
          <w:szCs w:val="28"/>
          <w:highlight w:val="yellow"/>
          <w:lang w:val="en-US" w:eastAsia="zh-CN" w:bidi="ar-SA"/>
        </w:rPr>
        <w:t>9</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14</w:t>
      </w:r>
      <w:r>
        <w:rPr>
          <w:rFonts w:hint="default" w:ascii="Times New Roman" w:hAnsi="Times New Roman" w:eastAsia="仿宋" w:cs="Times New Roman"/>
          <w:i w:val="0"/>
          <w:iCs w:val="0"/>
          <w:color w:val="FF0000"/>
          <w:kern w:val="2"/>
          <w:sz w:val="28"/>
          <w:szCs w:val="28"/>
          <w:highlight w:val="yellow"/>
          <w:lang w:val="en-US" w:eastAsia="zh-CN" w:bidi="ar-SA"/>
        </w:rPr>
        <w:t>日18点前</w:t>
      </w:r>
      <w:r>
        <w:rPr>
          <w:rFonts w:hint="eastAsia" w:ascii="Times New Roman" w:hAnsi="Times New Roman" w:eastAsia="仿宋" w:cs="Times New Roman"/>
          <w:i w:val="0"/>
          <w:iCs w:val="0"/>
          <w:color w:val="FF0000"/>
          <w:kern w:val="2"/>
          <w:sz w:val="28"/>
          <w:szCs w:val="28"/>
          <w:highlight w:val="yellow"/>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lang w:val="en-US" w:eastAsia="zh-CN"/>
        </w:rPr>
        <w:t>预计</w:t>
      </w:r>
      <w:r>
        <w:rPr>
          <w:rFonts w:hint="default" w:ascii="Times New Roman" w:hAnsi="Times New Roman" w:eastAsia="仿宋" w:cs="Times New Roman"/>
          <w:i w:val="0"/>
          <w:iCs w:val="0"/>
          <w:sz w:val="28"/>
          <w:szCs w:val="28"/>
          <w:highlight w:val="none"/>
        </w:rPr>
        <w:t>开标时间：202</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年</w:t>
      </w:r>
      <w:r>
        <w:rPr>
          <w:rFonts w:hint="eastAsia" w:ascii="Times New Roman" w:hAnsi="Times New Roman" w:eastAsia="仿宋" w:cs="Times New Roman"/>
          <w:i w:val="0"/>
          <w:iCs w:val="0"/>
          <w:sz w:val="28"/>
          <w:szCs w:val="28"/>
          <w:highlight w:val="none"/>
          <w:lang w:val="en-US" w:eastAsia="zh-CN"/>
        </w:rPr>
        <w:t>9</w:t>
      </w:r>
      <w:r>
        <w:rPr>
          <w:rFonts w:hint="default" w:ascii="Times New Roman" w:hAnsi="Times New Roman" w:eastAsia="仿宋" w:cs="Times New Roman"/>
          <w:i w:val="0"/>
          <w:iCs w:val="0"/>
          <w:sz w:val="28"/>
          <w:szCs w:val="28"/>
          <w:highlight w:val="none"/>
        </w:rPr>
        <w:t>月</w:t>
      </w:r>
      <w:r>
        <w:rPr>
          <w:rFonts w:hint="eastAsia" w:ascii="Times New Roman" w:hAnsi="Times New Roman" w:eastAsia="仿宋" w:cs="Times New Roman"/>
          <w:i w:val="0"/>
          <w:iCs w:val="0"/>
          <w:sz w:val="28"/>
          <w:szCs w:val="28"/>
          <w:highlight w:val="none"/>
          <w:lang w:val="en-US" w:eastAsia="zh-CN"/>
        </w:rPr>
        <w:t>16</w:t>
      </w:r>
      <w:r>
        <w:rPr>
          <w:rFonts w:hint="default" w:ascii="Times New Roman" w:hAnsi="Times New Roman" w:eastAsia="仿宋" w:cs="Times New Roman"/>
          <w:i w:val="0"/>
          <w:iCs w:val="0"/>
          <w:sz w:val="28"/>
          <w:szCs w:val="28"/>
          <w:highlight w:val="none"/>
        </w:rPr>
        <w:t>日</w:t>
      </w:r>
      <w:r>
        <w:rPr>
          <w:rFonts w:hint="eastAsia" w:ascii="Times New Roman" w:hAnsi="Times New Roman" w:eastAsia="仿宋" w:cs="Times New Roman"/>
          <w:i w:val="0"/>
          <w:iCs w:val="0"/>
          <w:sz w:val="28"/>
          <w:szCs w:val="28"/>
          <w:highlight w:val="none"/>
          <w:lang w:val="en-US" w:eastAsia="zh-CN"/>
        </w:rPr>
        <w:t>下</w:t>
      </w:r>
      <w:r>
        <w:rPr>
          <w:rFonts w:hint="default" w:ascii="Times New Roman" w:hAnsi="Times New Roman" w:eastAsia="仿宋" w:cs="Times New Roman"/>
          <w:i w:val="0"/>
          <w:iCs w:val="0"/>
          <w:sz w:val="28"/>
          <w:szCs w:val="28"/>
          <w:highlight w:val="none"/>
          <w:lang w:val="en-US" w:eastAsia="zh-CN"/>
        </w:rPr>
        <w:t>午</w:t>
      </w:r>
      <w:r>
        <w:rPr>
          <w:rFonts w:hint="eastAsia" w:ascii="Times New Roman" w:hAnsi="Times New Roman" w:eastAsia="仿宋" w:cs="Times New Roman"/>
          <w:i w:val="0"/>
          <w:iCs w:val="0"/>
          <w:sz w:val="28"/>
          <w:szCs w:val="28"/>
          <w:highlight w:val="none"/>
          <w:lang w:val="en-US" w:eastAsia="zh-CN"/>
        </w:rPr>
        <w:t>8</w:t>
      </w:r>
      <w:r>
        <w:rPr>
          <w:rFonts w:hint="default" w:ascii="Times New Roman" w:hAnsi="Times New Roman" w:eastAsia="仿宋" w:cs="Times New Roman"/>
          <w:i w:val="0"/>
          <w:iCs w:val="0"/>
          <w:sz w:val="28"/>
          <w:szCs w:val="28"/>
          <w:highlight w:val="none"/>
          <w:lang w:eastAsia="zh-CN"/>
        </w:rPr>
        <w:t>：</w:t>
      </w:r>
      <w:r>
        <w:rPr>
          <w:rFonts w:hint="eastAsia" w:ascii="Times New Roman" w:hAnsi="Times New Roman" w:eastAsia="仿宋" w:cs="Times New Roman"/>
          <w:i w:val="0"/>
          <w:iCs w:val="0"/>
          <w:sz w:val="28"/>
          <w:szCs w:val="28"/>
          <w:highlight w:val="none"/>
          <w:lang w:val="en-US" w:eastAsia="zh-CN"/>
        </w:rPr>
        <w:t>3</w:t>
      </w:r>
      <w:r>
        <w:rPr>
          <w:rFonts w:hint="default" w:ascii="Times New Roman" w:hAnsi="Times New Roman" w:eastAsia="仿宋" w:cs="Times New Roman"/>
          <w:i w:val="0"/>
          <w:iCs w:val="0"/>
          <w:sz w:val="28"/>
          <w:szCs w:val="28"/>
          <w:highlight w:val="none"/>
          <w:lang w:val="en-US" w:eastAsia="zh-CN"/>
        </w:rPr>
        <w:t>0</w:t>
      </w:r>
      <w:r>
        <w:rPr>
          <w:rFonts w:hint="default" w:ascii="Times New Roman" w:hAnsi="Times New Roman" w:eastAsia="仿宋" w:cs="Times New Roman"/>
          <w:i w:val="0"/>
          <w:iCs w:val="0"/>
          <w:sz w:val="28"/>
          <w:szCs w:val="28"/>
          <w:highlight w:val="yellow"/>
        </w:rPr>
        <w:t>（若有变动另行通知）</w:t>
      </w:r>
      <w:r>
        <w:rPr>
          <w:rFonts w:hint="default" w:ascii="Times New Roman" w:hAnsi="Times New Roman" w:eastAsia="仿宋" w:cs="Times New Roman"/>
          <w:i w:val="0"/>
          <w:iCs w:val="0"/>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lang w:eastAsia="zh-CN"/>
        </w:rPr>
      </w:pP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.投标地点：</w:t>
      </w:r>
      <w:r>
        <w:rPr>
          <w:rFonts w:hint="default" w:ascii="Times New Roman" w:hAnsi="Times New Roman" w:eastAsia="仿宋" w:cs="Times New Roman"/>
          <w:i w:val="0"/>
          <w:iCs w:val="0"/>
          <w:sz w:val="28"/>
          <w:szCs w:val="28"/>
          <w:highlight w:val="none"/>
          <w:lang w:val="en-US" w:eastAsia="zh-CN"/>
        </w:rPr>
        <w:t>线上e采通</w:t>
      </w:r>
      <w:r>
        <w:rPr>
          <w:rFonts w:hint="default" w:ascii="Times New Roman" w:hAnsi="Times New Roman" w:eastAsia="仿宋" w:cs="Times New Roman"/>
          <w:i w:val="0"/>
          <w:iCs w:val="0"/>
          <w:sz w:val="28"/>
          <w:szCs w:val="28"/>
          <w:highlight w:val="yellow"/>
        </w:rPr>
        <w:t>（若有变动另行通知）</w:t>
      </w:r>
      <w:r>
        <w:rPr>
          <w:rFonts w:hint="default" w:ascii="Times New Roman" w:hAnsi="Times New Roman" w:eastAsia="仿宋" w:cs="Times New Roman"/>
          <w:b/>
          <w:i w:val="0"/>
          <w:iCs w:val="0"/>
          <w:sz w:val="28"/>
          <w:szCs w:val="28"/>
          <w:lang w:eastAsia="zh-CN"/>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kern w:val="2"/>
          <w:sz w:val="28"/>
          <w:szCs w:val="28"/>
          <w:highlight w:val="none"/>
          <w:lang w:val="en-US" w:eastAsia="zh-CN" w:bidi="ar-SA"/>
        </w:rPr>
      </w:pPr>
      <w:r>
        <w:rPr>
          <w:rFonts w:hint="default" w:ascii="Times New Roman" w:hAnsi="Times New Roman" w:eastAsia="仿宋" w:cs="Times New Roman"/>
          <w:i w:val="0"/>
          <w:iCs w:val="0"/>
          <w:kern w:val="2"/>
          <w:sz w:val="28"/>
          <w:szCs w:val="28"/>
          <w:highlight w:val="none"/>
          <w:lang w:val="en-US" w:eastAsia="zh-CN" w:bidi="ar-SA"/>
        </w:rPr>
        <w:t>6.</w:t>
      </w:r>
      <w:r>
        <w:rPr>
          <w:rFonts w:hint="default" w:ascii="Times New Roman" w:hAnsi="Times New Roman" w:eastAsia="仿宋" w:cs="Times New Roman"/>
          <w:i w:val="0"/>
          <w:iCs w:val="0"/>
          <w:sz w:val="28"/>
          <w:szCs w:val="28"/>
          <w:highlight w:val="none"/>
          <w:lang w:val="en-US" w:eastAsia="zh-CN"/>
        </w:rPr>
        <w:t>投标</w:t>
      </w:r>
      <w:r>
        <w:rPr>
          <w:rFonts w:hint="default" w:ascii="Times New Roman" w:hAnsi="Times New Roman" w:eastAsia="仿宋" w:cs="Times New Roman"/>
          <w:i w:val="0"/>
          <w:iCs w:val="0"/>
          <w:kern w:val="2"/>
          <w:sz w:val="28"/>
          <w:szCs w:val="28"/>
          <w:highlight w:val="none"/>
          <w:lang w:val="en-US" w:eastAsia="zh-CN" w:bidi="ar-SA"/>
        </w:rPr>
        <w:t>文件递交：资格证明文件、商务标文件等文件请分别在规定时间前通过重汽e采通按规定提交；投标保证金缴纳以后需将汇款转账凭证以及资格证明文件发送至</w:t>
      </w:r>
      <w:r>
        <w:rPr>
          <w:rFonts w:hint="default" w:ascii="Times New Roman" w:hAnsi="Times New Roman" w:eastAsia="仿宋" w:cs="Times New Roman"/>
          <w:i w:val="0"/>
          <w:iCs w:val="0"/>
          <w:kern w:val="2"/>
          <w:sz w:val="28"/>
          <w:szCs w:val="28"/>
          <w:highlight w:val="yellow"/>
          <w:lang w:val="en-US" w:eastAsia="zh-CN" w:bidi="ar-SA"/>
        </w:rPr>
        <w:t>答疑人邮箱，邮件内需注明投标方全称，注意规范邮件格式</w:t>
      </w:r>
      <w:r>
        <w:rPr>
          <w:rFonts w:hint="default" w:ascii="Times New Roman" w:hAnsi="Times New Roman" w:eastAsia="仿宋" w:cs="Times New Roman"/>
          <w:i w:val="0"/>
          <w:iCs w:val="0"/>
          <w:kern w:val="2"/>
          <w:sz w:val="28"/>
          <w:szCs w:val="28"/>
          <w:highlight w:val="none"/>
          <w:lang w:val="en-US" w:eastAsia="zh-CN" w:bidi="ar-SA"/>
        </w:rPr>
        <w:t>。</w:t>
      </w:r>
    </w:p>
    <w:p>
      <w:pPr>
        <w:pStyle w:val="11"/>
        <w:numPr>
          <w:ilvl w:val="0"/>
          <w:numId w:val="1"/>
        </w:numPr>
        <w:spacing w:line="360" w:lineRule="auto"/>
        <w:outlineLvl w:val="0"/>
        <w:rPr>
          <w:rFonts w:hint="default" w:ascii="Times New Roman" w:hAnsi="Times New Roman" w:eastAsia="仿宋" w:cs="Times New Roman"/>
          <w:b/>
          <w:bCs/>
          <w:i w:val="0"/>
          <w:iCs w:val="0"/>
          <w:sz w:val="28"/>
        </w:rPr>
      </w:pPr>
      <w:bookmarkStart w:id="5" w:name="_Toc16904"/>
      <w:r>
        <w:rPr>
          <w:rFonts w:hint="default" w:ascii="Times New Roman" w:hAnsi="Times New Roman" w:eastAsia="仿宋" w:cs="Times New Roman"/>
          <w:b/>
          <w:bCs/>
          <w:i w:val="0"/>
          <w:iCs w:val="0"/>
          <w:sz w:val="28"/>
        </w:rPr>
        <w:t>获取招标文件</w:t>
      </w:r>
      <w:bookmarkEnd w:id="5"/>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5.1.</w:t>
      </w:r>
      <w:r>
        <w:rPr>
          <w:rFonts w:hint="default" w:ascii="Times New Roman" w:hAnsi="Times New Roman" w:eastAsia="仿宋" w:cs="Times New Roman"/>
          <w:i w:val="0"/>
          <w:iCs w:val="0"/>
          <w:sz w:val="28"/>
          <w:szCs w:val="28"/>
          <w:highlight w:val="none"/>
        </w:rPr>
        <w:t>时间</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highlight w:val="none"/>
        </w:rPr>
        <w:t>202</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年</w:t>
      </w:r>
      <w:r>
        <w:rPr>
          <w:rFonts w:hint="eastAsia" w:ascii="Times New Roman" w:hAnsi="Times New Roman" w:eastAsia="仿宋" w:cs="Times New Roman"/>
          <w:i w:val="0"/>
          <w:iCs w:val="0"/>
          <w:sz w:val="28"/>
          <w:szCs w:val="28"/>
          <w:highlight w:val="none"/>
          <w:lang w:val="en-US" w:eastAsia="zh-CN"/>
        </w:rPr>
        <w:t>9</w:t>
      </w:r>
      <w:r>
        <w:rPr>
          <w:rFonts w:hint="default" w:ascii="Times New Roman" w:hAnsi="Times New Roman" w:eastAsia="仿宋" w:cs="Times New Roman"/>
          <w:i w:val="0"/>
          <w:iCs w:val="0"/>
          <w:sz w:val="28"/>
          <w:szCs w:val="28"/>
          <w:highlight w:val="none"/>
        </w:rPr>
        <w:t>月</w:t>
      </w:r>
      <w:r>
        <w:rPr>
          <w:rFonts w:hint="eastAsia" w:ascii="Times New Roman" w:hAnsi="Times New Roman" w:eastAsia="仿宋" w:cs="Times New Roman"/>
          <w:i w:val="0"/>
          <w:iCs w:val="0"/>
          <w:sz w:val="28"/>
          <w:szCs w:val="28"/>
          <w:highlight w:val="none"/>
          <w:lang w:val="en-US" w:eastAsia="zh-CN"/>
        </w:rPr>
        <w:t>11</w:t>
      </w:r>
      <w:r>
        <w:rPr>
          <w:rFonts w:hint="default" w:ascii="Times New Roman" w:hAnsi="Times New Roman" w:eastAsia="仿宋" w:cs="Times New Roman"/>
          <w:i w:val="0"/>
          <w:iCs w:val="0"/>
          <w:sz w:val="28"/>
          <w:szCs w:val="28"/>
          <w:highlight w:val="none"/>
        </w:rPr>
        <w:t>日</w:t>
      </w:r>
      <w:r>
        <w:rPr>
          <w:rFonts w:hint="default" w:ascii="Times New Roman" w:hAnsi="Times New Roman" w:eastAsia="仿宋" w:cs="Times New Roman"/>
          <w:i w:val="0"/>
          <w:iCs w:val="0"/>
          <w:sz w:val="28"/>
          <w:szCs w:val="28"/>
          <w:highlight w:val="none"/>
          <w:lang w:val="en-US" w:eastAsia="zh-CN"/>
        </w:rPr>
        <w:t>18点前（中国重汽官网官网）</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5.2.方式：招标人首先对投标</w:t>
      </w:r>
      <w:bookmarkStart w:id="47" w:name="_GoBack"/>
      <w:bookmarkEnd w:id="47"/>
      <w:r>
        <w:rPr>
          <w:rFonts w:hint="default" w:ascii="Times New Roman" w:hAnsi="Times New Roman" w:eastAsia="仿宋" w:cs="Times New Roman"/>
          <w:i w:val="0"/>
          <w:iCs w:val="0"/>
          <w:sz w:val="28"/>
          <w:szCs w:val="28"/>
        </w:rPr>
        <w:t>报名单位</w:t>
      </w:r>
      <w:r>
        <w:rPr>
          <w:rFonts w:hint="default" w:ascii="Times New Roman" w:hAnsi="Times New Roman" w:eastAsia="仿宋" w:cs="Times New Roman"/>
          <w:i w:val="0"/>
          <w:iCs w:val="0"/>
          <w:sz w:val="28"/>
          <w:szCs w:val="28"/>
          <w:lang w:val="en-US" w:eastAsia="zh-CN"/>
        </w:rPr>
        <w:t>投标保证金以及</w:t>
      </w:r>
      <w:r>
        <w:rPr>
          <w:rFonts w:hint="default" w:ascii="Times New Roman" w:hAnsi="Times New Roman" w:eastAsia="仿宋" w:cs="Times New Roman"/>
          <w:i w:val="0"/>
          <w:iCs w:val="0"/>
          <w:sz w:val="28"/>
          <w:szCs w:val="28"/>
        </w:rPr>
        <w:t>资格</w:t>
      </w:r>
      <w:r>
        <w:rPr>
          <w:rFonts w:hint="default" w:ascii="Times New Roman" w:hAnsi="Times New Roman" w:eastAsia="仿宋" w:cs="Times New Roman"/>
          <w:i w:val="0"/>
          <w:iCs w:val="0"/>
          <w:sz w:val="28"/>
          <w:szCs w:val="28"/>
          <w:lang w:val="en-US" w:eastAsia="zh-CN"/>
        </w:rPr>
        <w:t>证明文件</w:t>
      </w:r>
      <w:r>
        <w:rPr>
          <w:rFonts w:hint="default" w:ascii="Times New Roman" w:hAnsi="Times New Roman" w:eastAsia="仿宋" w:cs="Times New Roman"/>
          <w:i w:val="0"/>
          <w:iCs w:val="0"/>
          <w:sz w:val="28"/>
          <w:szCs w:val="28"/>
        </w:rPr>
        <w:t>审核，对于资格审核通过的投标人，</w:t>
      </w:r>
      <w:r>
        <w:rPr>
          <w:rFonts w:hint="eastAsia" w:ascii="Times New Roman" w:hAnsi="Times New Roman" w:eastAsia="仿宋" w:cs="Times New Roman"/>
          <w:i w:val="0"/>
          <w:iCs w:val="0"/>
          <w:sz w:val="28"/>
          <w:szCs w:val="28"/>
          <w:lang w:val="en-US" w:eastAsia="zh-CN"/>
        </w:rPr>
        <w:t>通过重汽官网或山东省阳光采购服务平台获取</w:t>
      </w:r>
      <w:r>
        <w:rPr>
          <w:rFonts w:hint="default" w:ascii="Times New Roman" w:hAnsi="Times New Roman" w:eastAsia="仿宋" w:cs="Times New Roman"/>
          <w:i w:val="0"/>
          <w:iCs w:val="0"/>
          <w:sz w:val="28"/>
          <w:szCs w:val="28"/>
          <w:lang w:val="en-US" w:eastAsia="zh-CN"/>
        </w:rPr>
        <w:t>招标书电子版</w:t>
      </w:r>
      <w:r>
        <w:rPr>
          <w:rFonts w:hint="default" w:ascii="Times New Roman" w:hAnsi="Times New Roman" w:eastAsia="仿宋" w:cs="Times New Roman"/>
          <w:i w:val="0"/>
          <w:iCs w:val="0"/>
          <w:sz w:val="28"/>
          <w:szCs w:val="28"/>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lang w:val="en-US" w:eastAsia="zh-CN"/>
        </w:rPr>
        <w:t>5.3技术细节所需材料或部分相关图纸向答疑人获取</w:t>
      </w:r>
      <w:r>
        <w:rPr>
          <w:rFonts w:hint="eastAsia" w:ascii="Times New Roman" w:hAnsi="Times New Roman" w:eastAsia="仿宋" w:cs="Times New Roman"/>
          <w:i w:val="0"/>
          <w:iCs w:val="0"/>
          <w:sz w:val="28"/>
          <w:szCs w:val="28"/>
          <w:lang w:val="en-US" w:eastAsia="zh-CN"/>
        </w:rPr>
        <w:t>。</w:t>
      </w:r>
    </w:p>
    <w:p>
      <w:pPr>
        <w:pStyle w:val="11"/>
        <w:spacing w:line="360" w:lineRule="auto"/>
        <w:outlineLvl w:val="0"/>
        <w:rPr>
          <w:rFonts w:hint="default" w:ascii="Times New Roman" w:hAnsi="Times New Roman" w:eastAsia="仿宋" w:cs="Times New Roman"/>
          <w:b/>
          <w:bCs/>
          <w:i w:val="0"/>
          <w:iCs w:val="0"/>
          <w:sz w:val="28"/>
        </w:rPr>
      </w:pPr>
      <w:bookmarkStart w:id="6" w:name="_Toc14592"/>
      <w:r>
        <w:rPr>
          <w:rFonts w:hint="default" w:ascii="Times New Roman" w:hAnsi="Times New Roman" w:eastAsia="仿宋" w:cs="Times New Roman"/>
          <w:b/>
          <w:bCs/>
          <w:i w:val="0"/>
          <w:iCs w:val="0"/>
          <w:sz w:val="28"/>
        </w:rPr>
        <w:t>六、投标须知</w:t>
      </w:r>
      <w:bookmarkEnd w:id="6"/>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1.合格投标人：</w:t>
      </w:r>
    </w:p>
    <w:p>
      <w:pPr>
        <w:pStyle w:val="11"/>
        <w:spacing w:line="360" w:lineRule="auto"/>
        <w:ind w:firstLine="560" w:firstLineChars="200"/>
        <w:rPr>
          <w:rFonts w:hint="default" w:ascii="Times New Roman" w:hAnsi="Times New Roman" w:eastAsia="仿宋" w:cs="Times New Roman"/>
          <w:b/>
          <w:i w:val="0"/>
          <w:iCs w:val="0"/>
          <w:sz w:val="28"/>
          <w:szCs w:val="28"/>
        </w:rPr>
      </w:pPr>
      <w:r>
        <w:rPr>
          <w:rFonts w:hint="default" w:ascii="Times New Roman" w:hAnsi="Times New Roman" w:eastAsia="仿宋" w:cs="Times New Roman"/>
          <w:i w:val="0"/>
          <w:iCs w:val="0"/>
          <w:sz w:val="28"/>
          <w:szCs w:val="28"/>
        </w:rPr>
        <w:t>1.投标人须遵守《中华人民共和国招标投标法》、《中华人民共和国民法典》及其它有关的法律和法规；为中华人民共和国境内注册的独立法人机构，具有独立承担民事责任能力；</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w:t>
      </w:r>
      <w:r>
        <w:rPr>
          <w:rFonts w:hint="default" w:ascii="Times New Roman" w:hAnsi="Times New Roman" w:eastAsia="仿宋" w:cs="Times New Roman"/>
          <w:b/>
          <w:bCs/>
          <w:i w:val="0"/>
          <w:iCs w:val="0"/>
          <w:sz w:val="28"/>
          <w:szCs w:val="28"/>
        </w:rPr>
        <w:t>公司成立三年以上（以营业执照成立日期到开标当日满三年为准）注册资金不能少于</w:t>
      </w:r>
      <w:r>
        <w:rPr>
          <w:rFonts w:hint="eastAsia" w:ascii="Times New Roman" w:hAnsi="Times New Roman" w:eastAsia="仿宋" w:cs="Times New Roman"/>
          <w:b/>
          <w:bCs/>
          <w:i w:val="0"/>
          <w:iCs w:val="0"/>
          <w:sz w:val="28"/>
          <w:szCs w:val="28"/>
          <w:lang w:val="en-US" w:eastAsia="zh-CN"/>
        </w:rPr>
        <w:t>5</w:t>
      </w:r>
      <w:r>
        <w:rPr>
          <w:rFonts w:hint="default" w:ascii="Times New Roman" w:hAnsi="Times New Roman" w:eastAsia="仿宋" w:cs="Times New Roman"/>
          <w:b/>
          <w:bCs/>
          <w:i w:val="0"/>
          <w:iCs w:val="0"/>
          <w:sz w:val="28"/>
          <w:szCs w:val="28"/>
        </w:rPr>
        <w:t>00万；经营范围满足招标项目需求；</w:t>
      </w:r>
    </w:p>
    <w:p>
      <w:pPr>
        <w:pStyle w:val="11"/>
        <w:spacing w:line="360" w:lineRule="auto"/>
        <w:ind w:firstLine="560" w:firstLineChars="200"/>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z w:val="28"/>
          <w:szCs w:val="28"/>
        </w:rPr>
        <w:t>*3.</w:t>
      </w:r>
      <w:r>
        <w:rPr>
          <w:rFonts w:hint="default" w:ascii="Times New Roman" w:hAnsi="Times New Roman" w:eastAsia="仿宋" w:cs="Times New Roman"/>
          <w:b/>
          <w:bCs/>
          <w:i w:val="0"/>
          <w:iCs w:val="0"/>
          <w:sz w:val="28"/>
          <w:szCs w:val="28"/>
        </w:rPr>
        <w:t>投标人须提供具有统一社会信用代码的新版营业执照副本原件及复印件（加盖公章）；</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4.投标人在近三年内在经营活动中无违法记录。</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5.具有健全的财务会计制度，财务状况和市场行为良好。没有处于被有权机关吊销营业执照、吊销资质、停业整顿、取消投标资格以及财产被接管、冻结或进入破产程序等。</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rPr>
        <w:t>6.投标人没有被列入招标人处《黑名单》（《黑名单》指投标人与招标人在以往或正在进行的合作中，存在招标人认为的违反合同约定或违反法律法规等的失信行为）的。</w:t>
      </w:r>
      <w:r>
        <w:rPr>
          <w:rFonts w:hint="eastAsia" w:ascii="Times New Roman" w:hAnsi="Times New Roman" w:eastAsia="仿宋" w:cs="Times New Roman"/>
          <w:i w:val="0"/>
          <w:iCs w:val="0"/>
          <w:sz w:val="28"/>
          <w:szCs w:val="28"/>
          <w:highlight w:val="yellow"/>
          <w:lang w:val="en-US" w:eastAsia="zh-CN"/>
        </w:rPr>
        <w:t>投标人过往项目（和车桥公司合作项目）存在明显质量问题，经综合判定不合格的，视为不合格投标方。</w:t>
      </w:r>
    </w:p>
    <w:p>
      <w:pPr>
        <w:pStyle w:val="11"/>
        <w:spacing w:line="360" w:lineRule="auto"/>
        <w:ind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rPr>
        <w:t>7.投标人须</w:t>
      </w:r>
      <w:r>
        <w:rPr>
          <w:rFonts w:hint="default" w:ascii="Times New Roman" w:hAnsi="Times New Roman" w:eastAsia="仿宋" w:cs="Times New Roman"/>
          <w:i w:val="0"/>
          <w:iCs w:val="0"/>
          <w:sz w:val="28"/>
          <w:szCs w:val="28"/>
          <w:lang w:val="en-US" w:eastAsia="zh-CN"/>
        </w:rPr>
        <w:t>提供</w:t>
      </w:r>
      <w:r>
        <w:rPr>
          <w:rFonts w:hint="default" w:ascii="Times New Roman" w:hAnsi="Times New Roman" w:eastAsia="仿宋" w:cs="Times New Roman"/>
          <w:i w:val="0"/>
          <w:iCs w:val="0"/>
          <w:sz w:val="28"/>
          <w:szCs w:val="28"/>
          <w:highlight w:val="yellow"/>
          <w:lang w:val="en-US" w:eastAsia="zh-CN"/>
        </w:rPr>
        <w:t>【e采通应标（作为资格文件）以及商务标文件（作为投标文件）均需上传】</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1</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r>
        <w:rPr>
          <w:rFonts w:hint="default" w:ascii="Times New Roman" w:hAnsi="Times New Roman" w:eastAsia="仿宋" w:cs="Times New Roman"/>
          <w:i w:val="0"/>
          <w:iCs w:val="0"/>
          <w:sz w:val="28"/>
          <w:szCs w:val="28"/>
          <w:highlight w:val="yellow"/>
          <w:lang w:val="en-US" w:eastAsia="zh-CN"/>
        </w:rPr>
        <w:t>且三年财务报表需要同e采通系统内提供的数据一致。</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val="en-US" w:eastAsia="zh-CN"/>
        </w:rPr>
        <w:t>（2）企业最近半年完税证明、信用证明材料（中国人民银行信用代码证+征信报告） ；</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val="en-US" w:eastAsia="zh-CN"/>
        </w:rPr>
        <w:t xml:space="preserve">（3）年度纳税信用评价信息（可从电子税务局查询截图，需加盖公章）； </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val="en-US" w:eastAsia="zh-CN"/>
        </w:rPr>
        <w:t xml:space="preserve">（4）企业对外担保说明（写明贵单位对外有无对外担保和质押业务，需加盖公章）。 </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*8.投标人须提供法人授权委托书</w:t>
      </w:r>
      <w:r>
        <w:rPr>
          <w:rFonts w:hint="default" w:ascii="Times New Roman" w:hAnsi="Times New Roman" w:eastAsia="仿宋" w:cs="Times New Roman"/>
          <w:b/>
          <w:i w:val="0"/>
          <w:iCs w:val="0"/>
          <w:sz w:val="28"/>
          <w:szCs w:val="28"/>
        </w:rPr>
        <w:t>原件</w:t>
      </w:r>
      <w:r>
        <w:rPr>
          <w:rFonts w:hint="default" w:ascii="Times New Roman" w:hAnsi="Times New Roman" w:eastAsia="仿宋" w:cs="Times New Roman"/>
          <w:i w:val="0"/>
          <w:iCs w:val="0"/>
          <w:sz w:val="28"/>
          <w:szCs w:val="28"/>
        </w:rPr>
        <w:t>（在投标文件副本中可用复印件）及投标单位的法定代表人或授权代表的身份证</w:t>
      </w:r>
      <w:r>
        <w:rPr>
          <w:rFonts w:hint="default" w:ascii="Times New Roman" w:hAnsi="Times New Roman" w:eastAsia="仿宋" w:cs="Times New Roman"/>
          <w:b/>
          <w:i w:val="0"/>
          <w:iCs w:val="0"/>
          <w:sz w:val="28"/>
          <w:szCs w:val="28"/>
        </w:rPr>
        <w:t>原件</w:t>
      </w:r>
      <w:r>
        <w:rPr>
          <w:rFonts w:hint="default" w:ascii="Times New Roman" w:hAnsi="Times New Roman" w:eastAsia="仿宋" w:cs="Times New Roman"/>
          <w:i w:val="0"/>
          <w:iCs w:val="0"/>
          <w:sz w:val="28"/>
          <w:szCs w:val="28"/>
        </w:rPr>
        <w:t>及复印件（加盖公章）；</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9.投标人须具有履行合同所必须的设备、财务、技术、服务等方面的资质和能力；</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10.投标人须具有完全履行招标文件的所有要求的能力；</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11.投标人须认可招标人的工作指令，包括节、假日能正常开展工作的要求；</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12.投标人必须是最终投标、签订合同的单位，不得以任何理由将已中标项目以任何形式转包给其他单位；</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13.本次招标项目不接受联合体投标；</w:t>
      </w:r>
    </w:p>
    <w:p>
      <w:pPr>
        <w:pStyle w:val="11"/>
        <w:spacing w:line="360" w:lineRule="auto"/>
        <w:ind w:firstLine="560" w:firstLineChars="200"/>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z w:val="28"/>
          <w:szCs w:val="28"/>
        </w:rPr>
        <w:t>*14.</w:t>
      </w:r>
      <w:r>
        <w:rPr>
          <w:rFonts w:hint="default" w:ascii="Times New Roman" w:hAnsi="Times New Roman" w:eastAsia="仿宋" w:cs="Times New Roman"/>
          <w:b/>
          <w:bCs/>
          <w:i w:val="0"/>
          <w:iCs w:val="0"/>
          <w:sz w:val="28"/>
          <w:szCs w:val="28"/>
        </w:rPr>
        <w:t>投标人在向招标人出示《投标保证金缴纳凭证》后方可进行投标；</w:t>
      </w:r>
    </w:p>
    <w:p>
      <w:pPr>
        <w:pStyle w:val="11"/>
        <w:spacing w:line="360" w:lineRule="auto"/>
        <w:ind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rPr>
        <w:t>15.</w:t>
      </w:r>
      <w:r>
        <w:rPr>
          <w:rFonts w:hint="default" w:ascii="Times New Roman" w:hAnsi="Times New Roman" w:eastAsia="仿宋" w:cs="Times New Roman"/>
          <w:b/>
          <w:bCs/>
          <w:i w:val="0"/>
          <w:iCs w:val="0"/>
          <w:sz w:val="28"/>
          <w:szCs w:val="28"/>
        </w:rPr>
        <w:t>投标文件一正二副共计三份并附U盘电子版</w:t>
      </w:r>
      <w:r>
        <w:rPr>
          <w:rFonts w:hint="default" w:ascii="Times New Roman" w:hAnsi="Times New Roman" w:eastAsia="仿宋" w:cs="Times New Roman"/>
          <w:i w:val="0"/>
          <w:iCs w:val="0"/>
          <w:sz w:val="28"/>
          <w:szCs w:val="28"/>
        </w:rPr>
        <w:t>（详见本招标文件“第二章 投标文件编制”）</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仅需要电子版上传e采通系统即可。</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16.如为代理商投标，需获得生产厂家正式授权，并提供授权书</w:t>
      </w:r>
      <w:r>
        <w:rPr>
          <w:rFonts w:hint="default" w:ascii="Times New Roman" w:hAnsi="Times New Roman" w:eastAsia="仿宋" w:cs="Times New Roman"/>
          <w:b/>
          <w:bCs/>
          <w:i w:val="0"/>
          <w:iCs w:val="0"/>
          <w:sz w:val="28"/>
          <w:szCs w:val="28"/>
        </w:rPr>
        <w:t>原件</w:t>
      </w:r>
      <w:r>
        <w:rPr>
          <w:rFonts w:hint="default" w:ascii="Times New Roman" w:hAnsi="Times New Roman" w:eastAsia="仿宋" w:cs="Times New Roman"/>
          <w:i w:val="0"/>
          <w:iCs w:val="0"/>
          <w:sz w:val="28"/>
          <w:szCs w:val="28"/>
        </w:rPr>
        <w:t>，保证提供原厂售后服务并提供承诺书</w:t>
      </w:r>
      <w:r>
        <w:rPr>
          <w:rFonts w:hint="default" w:ascii="Times New Roman" w:hAnsi="Times New Roman" w:eastAsia="仿宋" w:cs="Times New Roman"/>
          <w:b/>
          <w:bCs/>
          <w:i w:val="0"/>
          <w:iCs w:val="0"/>
          <w:sz w:val="28"/>
          <w:szCs w:val="28"/>
        </w:rPr>
        <w:t>原件</w:t>
      </w:r>
      <w:r>
        <w:rPr>
          <w:rFonts w:hint="default" w:ascii="Times New Roman" w:hAnsi="Times New Roman" w:eastAsia="仿宋" w:cs="Times New Roman"/>
          <w:i w:val="0"/>
          <w:iCs w:val="0"/>
          <w:sz w:val="28"/>
          <w:szCs w:val="28"/>
        </w:rPr>
        <w:t>。</w:t>
      </w:r>
    </w:p>
    <w:p>
      <w:pPr>
        <w:pStyle w:val="11"/>
        <w:spacing w:line="360" w:lineRule="auto"/>
        <w:ind w:firstLine="562"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b/>
          <w:bCs/>
          <w:i w:val="0"/>
          <w:iCs w:val="0"/>
          <w:sz w:val="28"/>
          <w:szCs w:val="28"/>
        </w:rPr>
        <w:t>注：上述带“*”项为必备的资格文件，缺项会按不响应招标文件或无效投标处理，由专家组评定扣分或废标处理；第3、8、14项在开标前核验（由投标人单独提供），其余文件开标后核验。</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逾期的投标文件招标人不予受理。</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2.投标文件格式</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详见本招标文件“第二章 投标文件编制”，请投标人按格式要求进行填写。</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3.报价：</w:t>
      </w:r>
    </w:p>
    <w:p>
      <w:pPr>
        <w:pStyle w:val="11"/>
        <w:spacing w:line="360" w:lineRule="auto"/>
        <w:ind w:left="700" w:leftChars="200" w:hanging="280" w:hangingChars="1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本次招标为公开招标，报价应为：</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经与招标人或其指派的答疑人员充分沟通确认基础上，由投标人在满足招标人所提出的、与本项目所有相关环节有关的所有费用；</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详见本招标书之“第二章 投标文件编制”之“三、投标文件格式要求”之“格式3”。</w:t>
      </w:r>
    </w:p>
    <w:p>
      <w:pPr>
        <w:pStyle w:val="11"/>
        <w:numPr>
          <w:ilvl w:val="0"/>
          <w:numId w:val="2"/>
        </w:numPr>
        <w:spacing w:line="360" w:lineRule="auto"/>
        <w:ind w:firstLine="560" w:firstLineChars="200"/>
        <w:rPr>
          <w:rFonts w:hint="default" w:ascii="Times New Roman" w:hAnsi="Times New Roman" w:eastAsia="仿宋" w:cs="Times New Roman"/>
          <w:b/>
          <w:bCs/>
          <w:i w:val="0"/>
          <w:iCs w:val="0"/>
          <w:sz w:val="28"/>
          <w:szCs w:val="28"/>
          <w:highlight w:val="yellow"/>
          <w:lang w:eastAsia="zh-CN"/>
        </w:rPr>
      </w:pPr>
      <w:r>
        <w:rPr>
          <w:rFonts w:hint="default" w:ascii="Times New Roman" w:hAnsi="Times New Roman" w:eastAsia="仿宋" w:cs="Times New Roman"/>
          <w:i w:val="0"/>
          <w:iCs w:val="0"/>
          <w:sz w:val="28"/>
          <w:szCs w:val="28"/>
          <w:highlight w:val="yellow"/>
        </w:rPr>
        <w:t>按分类报价：</w:t>
      </w:r>
      <w:r>
        <w:rPr>
          <w:rFonts w:hint="default" w:ascii="Times New Roman" w:hAnsi="Times New Roman" w:eastAsia="仿宋" w:cs="Times New Roman"/>
          <w:i w:val="0"/>
          <w:iCs w:val="0"/>
          <w:sz w:val="28"/>
          <w:szCs w:val="28"/>
          <w:highlight w:val="yellow"/>
          <w:lang w:val="en-US" w:eastAsia="zh-CN"/>
        </w:rPr>
        <w:t>本次招标每种工位器具</w:t>
      </w:r>
      <w:r>
        <w:rPr>
          <w:rFonts w:hint="default" w:ascii="Times New Roman" w:hAnsi="Times New Roman" w:eastAsia="仿宋" w:cs="Times New Roman"/>
          <w:i w:val="0"/>
          <w:iCs w:val="0"/>
          <w:sz w:val="28"/>
          <w:szCs w:val="28"/>
          <w:highlight w:val="yellow"/>
        </w:rPr>
        <w:t>必须全部报价，否则投标视为无效；</w:t>
      </w:r>
      <w:r>
        <w:rPr>
          <w:rFonts w:hint="default" w:ascii="Times New Roman" w:hAnsi="Times New Roman" w:eastAsia="仿宋" w:cs="Times New Roman"/>
          <w:i w:val="0"/>
          <w:iCs w:val="0"/>
          <w:sz w:val="28"/>
          <w:szCs w:val="28"/>
          <w:highlight w:val="yellow"/>
          <w:lang w:val="en-US" w:eastAsia="zh-CN"/>
        </w:rPr>
        <w:t>报价</w:t>
      </w:r>
      <w:r>
        <w:rPr>
          <w:rFonts w:hint="eastAsia" w:ascii="Times New Roman" w:hAnsi="Times New Roman" w:eastAsia="仿宋" w:cs="Times New Roman"/>
          <w:i w:val="0"/>
          <w:iCs w:val="0"/>
          <w:sz w:val="28"/>
          <w:szCs w:val="28"/>
          <w:highlight w:val="yellow"/>
          <w:lang w:val="en-US" w:eastAsia="zh-CN"/>
        </w:rPr>
        <w:t>保证</w:t>
      </w:r>
      <w:r>
        <w:rPr>
          <w:rFonts w:hint="default" w:ascii="Times New Roman" w:hAnsi="Times New Roman" w:eastAsia="仿宋" w:cs="Times New Roman"/>
          <w:i w:val="0"/>
          <w:iCs w:val="0"/>
          <w:sz w:val="28"/>
          <w:szCs w:val="28"/>
          <w:highlight w:val="yellow"/>
          <w:lang w:val="en-US" w:eastAsia="zh-CN"/>
        </w:rPr>
        <w:t>清晰正确，</w:t>
      </w:r>
      <w:r>
        <w:rPr>
          <w:rFonts w:hint="default" w:ascii="Times New Roman" w:hAnsi="Times New Roman" w:eastAsia="仿宋" w:cs="Times New Roman"/>
          <w:i w:val="0"/>
          <w:iCs w:val="0"/>
          <w:sz w:val="28"/>
          <w:szCs w:val="28"/>
          <w:highlight w:val="yellow"/>
        </w:rPr>
        <w:t>所有报价货币单位为：</w:t>
      </w:r>
      <w:r>
        <w:rPr>
          <w:rFonts w:hint="default" w:ascii="Times New Roman" w:hAnsi="Times New Roman" w:eastAsia="仿宋" w:cs="Times New Roman"/>
          <w:i w:val="0"/>
          <w:iCs w:val="0"/>
          <w:sz w:val="28"/>
          <w:szCs w:val="28"/>
          <w:highlight w:val="yellow"/>
          <w:lang w:val="en-US" w:eastAsia="zh-CN"/>
        </w:rPr>
        <w:t xml:space="preserve">  </w:t>
      </w:r>
      <w:r>
        <w:rPr>
          <w:rFonts w:hint="default" w:ascii="Times New Roman" w:hAnsi="Times New Roman" w:eastAsia="仿宋" w:cs="Times New Roman"/>
          <w:i w:val="0"/>
          <w:iCs w:val="0"/>
          <w:sz w:val="28"/>
          <w:szCs w:val="28"/>
          <w:highlight w:val="yellow"/>
        </w:rPr>
        <w:t>万元（人民币）</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b/>
          <w:bCs/>
          <w:i w:val="0"/>
          <w:iCs w:val="0"/>
          <w:sz w:val="28"/>
          <w:szCs w:val="28"/>
          <w:highlight w:val="yellow"/>
          <w:lang w:val="en-US" w:eastAsia="zh-CN"/>
        </w:rPr>
        <w:t>包含</w:t>
      </w:r>
      <w:r>
        <w:rPr>
          <w:rFonts w:hint="default" w:ascii="Times New Roman" w:hAnsi="Times New Roman" w:eastAsia="仿宋" w:cs="Times New Roman"/>
          <w:b/>
          <w:bCs/>
          <w:i w:val="0"/>
          <w:iCs w:val="0"/>
          <w:sz w:val="28"/>
          <w:szCs w:val="28"/>
          <w:highlight w:val="yellow"/>
        </w:rPr>
        <w:t>不含税金额、税率及价税合计金额</w:t>
      </w:r>
      <w:r>
        <w:rPr>
          <w:rFonts w:hint="default" w:ascii="Times New Roman" w:hAnsi="Times New Roman" w:eastAsia="仿宋" w:cs="Times New Roman"/>
          <w:b/>
          <w:bCs/>
          <w:i w:val="0"/>
          <w:iCs w:val="0"/>
          <w:sz w:val="28"/>
          <w:szCs w:val="28"/>
          <w:highlight w:val="yellow"/>
          <w:lang w:eastAsia="zh-CN"/>
        </w:rPr>
        <w:t>。</w:t>
      </w:r>
    </w:p>
    <w:p>
      <w:pPr>
        <w:pStyle w:val="11"/>
        <w:numPr>
          <w:ilvl w:val="0"/>
          <w:numId w:val="0"/>
        </w:numPr>
        <w:spacing w:line="360" w:lineRule="auto"/>
        <w:ind w:firstLine="843" w:firstLineChars="300"/>
        <w:rPr>
          <w:rFonts w:hint="default" w:ascii="Times New Roman" w:hAnsi="Times New Roman" w:eastAsia="仿宋" w:cs="Times New Roman"/>
          <w:b/>
          <w:bCs/>
          <w:i w:val="0"/>
          <w:iCs w:val="0"/>
          <w:sz w:val="28"/>
          <w:szCs w:val="28"/>
          <w:highlight w:val="yellow"/>
          <w:lang w:val="en-US" w:eastAsia="zh-CN"/>
        </w:rPr>
      </w:pPr>
      <w:r>
        <w:rPr>
          <w:rFonts w:hint="default" w:ascii="Times New Roman" w:hAnsi="Times New Roman" w:eastAsia="仿宋" w:cs="Times New Roman"/>
          <w:b/>
          <w:bCs/>
          <w:i w:val="0"/>
          <w:iCs w:val="0"/>
          <w:sz w:val="28"/>
          <w:szCs w:val="28"/>
          <w:highlight w:val="yellow"/>
          <w:lang w:val="en-US" w:eastAsia="zh-CN"/>
        </w:rPr>
        <w:t>注：e采通内报价为含税价总价，但投标方需在商务标文件中明确每种器具的不含税单价、税率、含税单价，以及</w:t>
      </w:r>
      <w:r>
        <w:rPr>
          <w:rFonts w:hint="eastAsia" w:ascii="Times New Roman" w:hAnsi="Times New Roman" w:eastAsia="仿宋" w:cs="Times New Roman"/>
          <w:b/>
          <w:bCs/>
          <w:i w:val="0"/>
          <w:iCs w:val="0"/>
          <w:sz w:val="28"/>
          <w:szCs w:val="28"/>
          <w:highlight w:val="yellow"/>
          <w:lang w:val="en-US" w:eastAsia="zh-CN"/>
        </w:rPr>
        <w:t>所有种类</w:t>
      </w:r>
      <w:r>
        <w:rPr>
          <w:rFonts w:hint="default" w:ascii="Times New Roman" w:hAnsi="Times New Roman" w:eastAsia="仿宋" w:cs="Times New Roman"/>
          <w:b/>
          <w:bCs/>
          <w:i w:val="0"/>
          <w:iCs w:val="0"/>
          <w:sz w:val="28"/>
          <w:szCs w:val="28"/>
          <w:highlight w:val="yellow"/>
          <w:lang w:val="en-US" w:eastAsia="zh-CN"/>
        </w:rPr>
        <w:t>器具的不含税总价、税率、含税总价。</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3</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highlight w:val="yellow"/>
        </w:rPr>
        <w:t>付款结算方式：</w:t>
      </w:r>
      <w:r>
        <w:rPr>
          <w:rFonts w:hint="default" w:ascii="Times New Roman" w:hAnsi="Times New Roman" w:eastAsia="仿宋" w:cs="Times New Roman"/>
          <w:b/>
          <w:bCs/>
          <w:i w:val="0"/>
          <w:iCs w:val="0"/>
          <w:sz w:val="28"/>
          <w:szCs w:val="28"/>
          <w:highlight w:val="yellow"/>
        </w:rPr>
        <w:t>挂账</w:t>
      </w:r>
      <w:r>
        <w:rPr>
          <w:rFonts w:hint="default" w:ascii="Times New Roman" w:hAnsi="Times New Roman" w:eastAsia="仿宋" w:cs="Times New Roman"/>
          <w:b/>
          <w:bCs/>
          <w:i w:val="0"/>
          <w:iCs w:val="0"/>
          <w:sz w:val="28"/>
          <w:szCs w:val="28"/>
          <w:highlight w:val="yellow"/>
          <w:lang w:val="en-US" w:eastAsia="zh-CN"/>
        </w:rPr>
        <w:t>120</w:t>
      </w:r>
      <w:r>
        <w:rPr>
          <w:rFonts w:hint="default" w:ascii="Times New Roman" w:hAnsi="Times New Roman" w:eastAsia="仿宋" w:cs="Times New Roman"/>
          <w:b/>
          <w:bCs/>
          <w:i w:val="0"/>
          <w:iCs w:val="0"/>
          <w:sz w:val="28"/>
          <w:szCs w:val="28"/>
          <w:highlight w:val="yellow"/>
        </w:rPr>
        <w:t>天，半年期商业汇票（包括银行承兑汇票和商业承兑汇票）</w:t>
      </w:r>
      <w:r>
        <w:rPr>
          <w:rFonts w:hint="default" w:ascii="Times New Roman" w:hAnsi="Times New Roman" w:eastAsia="仿宋" w:cs="Times New Roman"/>
          <w:i w:val="0"/>
          <w:iCs w:val="0"/>
          <w:sz w:val="28"/>
          <w:szCs w:val="28"/>
          <w:highlight w:val="yellow"/>
        </w:rPr>
        <w:t>。</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4</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付款节点：本招标项目不提前付款，中标方制作器具全部交付并验收合格后，入库车桥公司工装代管库，待使用单位领用后视为正式接收使用，并按照车桥公司相关规定执行付款。</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eastAsia="zh-CN"/>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发票条款：</w:t>
      </w:r>
      <w:r>
        <w:rPr>
          <w:rFonts w:hint="default" w:ascii="Times New Roman" w:hAnsi="Times New Roman" w:eastAsia="仿宋" w:cs="Times New Roman"/>
          <w:i w:val="0"/>
          <w:iCs w:val="0"/>
          <w:sz w:val="28"/>
          <w:szCs w:val="28"/>
          <w:highlight w:val="yellow"/>
          <w:lang w:val="en-US" w:eastAsia="zh-CN"/>
        </w:rPr>
        <w:t>本项目中标方应</w:t>
      </w:r>
      <w:r>
        <w:rPr>
          <w:rFonts w:hint="default" w:ascii="Times New Roman" w:hAnsi="Times New Roman" w:eastAsia="仿宋" w:cs="Times New Roman"/>
          <w:i w:val="0"/>
          <w:iCs w:val="0"/>
          <w:sz w:val="28"/>
          <w:szCs w:val="28"/>
          <w:highlight w:val="yellow"/>
        </w:rPr>
        <w:t>开具与投标单位抬头一致的税率为13%的增值税专用发票</w:t>
      </w:r>
      <w:r>
        <w:rPr>
          <w:rFonts w:hint="default" w:ascii="Times New Roman" w:hAnsi="Times New Roman" w:eastAsia="仿宋" w:cs="Times New Roman"/>
          <w:i w:val="0"/>
          <w:iCs w:val="0"/>
          <w:sz w:val="28"/>
          <w:szCs w:val="28"/>
          <w:highlight w:val="yellow"/>
          <w:lang w:eastAsia="zh-CN"/>
        </w:rPr>
        <w:t>。</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6</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发票违规条款：</w:t>
      </w:r>
      <w:r>
        <w:rPr>
          <w:rFonts w:hint="default" w:ascii="Times New Roman" w:hAnsi="Times New Roman" w:eastAsia="仿宋" w:cs="Times New Roman"/>
          <w:i w:val="0"/>
          <w:iCs w:val="0"/>
          <w:sz w:val="28"/>
          <w:szCs w:val="28"/>
          <w:highlight w:val="yellow"/>
          <w:lang w:eastAsia="zh-CN"/>
        </w:rPr>
        <w:t>因发票违规给付款方造成的增值税、所得税等损失，由开票方承担相关责任，包括但不限于税款、滞纳金、罚款及其它相关损失。</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7</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合同总含税价款的10%作为本合同约定器具的质量保证金，质量保证金在质量保证期内不计利息。待合同器具质量保证期满后，供方向需方提交金额为合同含税价款10%的收据（正本一份，复印件二份）及器具使用单位的使用情况说明，经需方依照财务制度审核无误后支付。如有质量问题，质量保证金予以相应扣除。</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4.技术规范及服务</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投标人应与招标人指派的答疑人员充分沟通，理解认可并接受相关技术规范及服务要求。</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2</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投标人可免费提供的、包含但不限于招标人所要求的其他相关服务内容，按本招标书“第二章 投标文件编制”要求，在其“开标一览表”中一并说明。</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5.其他</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其余未尽事宜，均按合同约定。</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6.要求招标人或相关合同签订单位提供的配合，在标书文件中说明。</w:t>
      </w:r>
    </w:p>
    <w:p>
      <w:pPr>
        <w:pStyle w:val="11"/>
        <w:spacing w:line="360" w:lineRule="auto"/>
        <w:outlineLvl w:val="0"/>
        <w:rPr>
          <w:rFonts w:hint="default" w:ascii="Times New Roman" w:hAnsi="Times New Roman" w:eastAsia="仿宋" w:cs="Times New Roman"/>
          <w:b/>
          <w:bCs/>
          <w:i w:val="0"/>
          <w:iCs w:val="0"/>
          <w:sz w:val="28"/>
        </w:rPr>
      </w:pPr>
      <w:bookmarkStart w:id="7" w:name="_Toc32169"/>
      <w:r>
        <w:rPr>
          <w:rFonts w:hint="default" w:ascii="Times New Roman" w:hAnsi="Times New Roman" w:eastAsia="仿宋" w:cs="Times New Roman"/>
          <w:b/>
          <w:bCs/>
          <w:i w:val="0"/>
          <w:iCs w:val="0"/>
          <w:sz w:val="28"/>
          <w:lang w:val="en-US" w:eastAsia="zh-CN"/>
        </w:rPr>
        <w:t>七</w:t>
      </w:r>
      <w:r>
        <w:rPr>
          <w:rFonts w:hint="default" w:ascii="Times New Roman" w:hAnsi="Times New Roman" w:eastAsia="仿宋" w:cs="Times New Roman"/>
          <w:b/>
          <w:bCs/>
          <w:i w:val="0"/>
          <w:iCs w:val="0"/>
          <w:sz w:val="28"/>
        </w:rPr>
        <w:t>、投标、开标、评标</w:t>
      </w:r>
      <w:bookmarkEnd w:id="7"/>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bCs/>
          <w:i w:val="0"/>
          <w:iCs w:val="0"/>
          <w:sz w:val="28"/>
          <w:szCs w:val="28"/>
          <w:lang w:val="en-US" w:eastAsia="zh-CN"/>
        </w:rPr>
      </w:pPr>
      <w:bookmarkStart w:id="8" w:name="OLE_LINK4"/>
      <w:r>
        <w:rPr>
          <w:rFonts w:hint="default" w:ascii="Times New Roman" w:hAnsi="Times New Roman" w:eastAsia="仿宋" w:cs="Times New Roman"/>
          <w:b/>
          <w:bCs/>
          <w:i w:val="0"/>
          <w:iCs w:val="0"/>
          <w:sz w:val="28"/>
          <w:szCs w:val="28"/>
        </w:rPr>
        <w:t>7.1投标</w:t>
      </w:r>
      <w:r>
        <w:rPr>
          <w:rFonts w:hint="default" w:ascii="Times New Roman" w:hAnsi="Times New Roman" w:eastAsia="仿宋" w:cs="Times New Roman"/>
          <w:b/>
          <w:i w:val="0"/>
          <w:iCs w:val="0"/>
          <w:sz w:val="28"/>
          <w:szCs w:val="28"/>
        </w:rPr>
        <w:t>保证金</w:t>
      </w:r>
      <w:r>
        <w:rPr>
          <w:rFonts w:hint="default" w:ascii="Times New Roman" w:hAnsi="Times New Roman" w:eastAsia="仿宋" w:cs="Times New Roman"/>
          <w:b/>
          <w:bCs/>
          <w:i w:val="0"/>
          <w:iCs w:val="0"/>
          <w:sz w:val="28"/>
          <w:szCs w:val="28"/>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(1)投标人在</w:t>
      </w:r>
      <w:r>
        <w:rPr>
          <w:rFonts w:hint="default" w:ascii="Times New Roman" w:hAnsi="Times New Roman" w:eastAsia="仿宋" w:cs="Times New Roman"/>
          <w:b/>
          <w:bCs/>
          <w:i w:val="0"/>
          <w:iCs w:val="0"/>
          <w:sz w:val="28"/>
          <w:szCs w:val="28"/>
          <w:lang w:val="en-US" w:eastAsia="zh-CN"/>
        </w:rPr>
        <w:t>开标前三天</w:t>
      </w:r>
      <w:r>
        <w:rPr>
          <w:rFonts w:hint="default" w:ascii="Times New Roman" w:hAnsi="Times New Roman" w:eastAsia="仿宋" w:cs="Times New Roman"/>
          <w:b/>
          <w:bCs/>
          <w:i w:val="0"/>
          <w:iCs w:val="0"/>
          <w:sz w:val="28"/>
          <w:szCs w:val="28"/>
        </w:rPr>
        <w:t>向招标人财务部门缴纳</w:t>
      </w:r>
      <w:r>
        <w:rPr>
          <w:rFonts w:hint="eastAsia" w:eastAsia="仿宋" w:cs="Times New Roman"/>
          <w:i w:val="0"/>
          <w:iCs w:val="0"/>
          <w:color w:val="FF0000"/>
          <w:kern w:val="2"/>
          <w:sz w:val="28"/>
          <w:szCs w:val="28"/>
          <w:highlight w:val="yellow"/>
          <w:lang w:val="en-US" w:eastAsia="zh-CN" w:bidi="ar-SA"/>
        </w:rPr>
        <w:t>20000</w:t>
      </w:r>
      <w:r>
        <w:rPr>
          <w:rFonts w:hint="default" w:ascii="Times New Roman" w:hAnsi="Times New Roman" w:eastAsia="仿宋" w:cs="Times New Roman"/>
          <w:i w:val="0"/>
          <w:iCs w:val="0"/>
          <w:color w:val="FF0000"/>
          <w:kern w:val="2"/>
          <w:sz w:val="28"/>
          <w:szCs w:val="28"/>
          <w:highlight w:val="yellow"/>
          <w:lang w:val="en-US" w:eastAsia="zh-CN" w:bidi="ar-SA"/>
        </w:rPr>
        <w:t>元（</w:t>
      </w:r>
      <w:r>
        <w:rPr>
          <w:rFonts w:hint="eastAsia" w:eastAsia="仿宋" w:cs="Times New Roman"/>
          <w:i w:val="0"/>
          <w:iCs w:val="0"/>
          <w:color w:val="FF0000"/>
          <w:kern w:val="2"/>
          <w:sz w:val="28"/>
          <w:szCs w:val="28"/>
          <w:highlight w:val="yellow"/>
          <w:lang w:val="en-US" w:eastAsia="zh-CN" w:bidi="ar-SA"/>
        </w:rPr>
        <w:t>贰万元整</w:t>
      </w:r>
      <w:r>
        <w:rPr>
          <w:rFonts w:hint="default" w:ascii="Times New Roman" w:hAnsi="Times New Roman" w:eastAsia="仿宋" w:cs="Times New Roman"/>
          <w:i w:val="0"/>
          <w:iCs w:val="0"/>
          <w:color w:val="FF0000"/>
          <w:kern w:val="2"/>
          <w:sz w:val="28"/>
          <w:szCs w:val="28"/>
          <w:highlight w:val="yellow"/>
          <w:lang w:val="en-US" w:eastAsia="zh-CN" w:bidi="ar-SA"/>
        </w:rPr>
        <w:t>，人民币）</w:t>
      </w:r>
      <w:r>
        <w:rPr>
          <w:rFonts w:hint="default" w:ascii="Times New Roman" w:hAnsi="Times New Roman" w:eastAsia="仿宋" w:cs="Times New Roman"/>
          <w:b/>
          <w:bCs/>
          <w:i w:val="0"/>
          <w:iCs w:val="0"/>
          <w:sz w:val="28"/>
          <w:szCs w:val="28"/>
        </w:rPr>
        <w:t>，作为投标人本次投标的保证金</w:t>
      </w:r>
      <w:r>
        <w:rPr>
          <w:rFonts w:hint="default" w:ascii="Times New Roman" w:hAnsi="Times New Roman" w:eastAsia="仿宋" w:cs="Times New Roman"/>
          <w:b/>
          <w:bCs/>
          <w:i w:val="0"/>
          <w:iCs w:val="0"/>
          <w:sz w:val="28"/>
          <w:szCs w:val="28"/>
          <w:lang w:eastAsia="zh-CN"/>
        </w:rPr>
        <w:t>。</w:t>
      </w:r>
      <w:r>
        <w:rPr>
          <w:rFonts w:hint="default" w:ascii="Times New Roman" w:hAnsi="Times New Roman" w:eastAsia="仿宋" w:cs="Times New Roman"/>
          <w:b/>
          <w:bCs/>
          <w:i w:val="0"/>
          <w:iCs w:val="0"/>
          <w:sz w:val="28"/>
          <w:szCs w:val="28"/>
          <w:lang w:val="en-US" w:eastAsia="zh-CN"/>
        </w:rPr>
        <w:t>且转账时留言备注</w:t>
      </w:r>
      <w:r>
        <w:rPr>
          <w:rFonts w:hint="default" w:ascii="Times New Roman" w:hAnsi="Times New Roman" w:eastAsia="仿宋" w:cs="Times New Roman"/>
          <w:b/>
          <w:bCs/>
          <w:i w:val="0"/>
          <w:iCs w:val="0"/>
          <w:sz w:val="28"/>
          <w:szCs w:val="28"/>
          <w:highlight w:val="yellow"/>
          <w:lang w:val="en-US" w:eastAsia="zh-CN"/>
        </w:rPr>
        <w:t>“时间与投标项目全称”，如“</w:t>
      </w:r>
      <w:r>
        <w:rPr>
          <w:rFonts w:hint="default" w:ascii="Times New Roman" w:hAnsi="Times New Roman" w:eastAsia="仿宋" w:cs="Times New Roman"/>
          <w:i w:val="0"/>
          <w:iCs w:val="0"/>
          <w:color w:val="FF0000"/>
          <w:kern w:val="2"/>
          <w:sz w:val="28"/>
          <w:szCs w:val="28"/>
          <w:highlight w:val="yellow"/>
          <w:lang w:val="en-US" w:eastAsia="zh-CN" w:bidi="ar-SA"/>
        </w:rPr>
        <w:t>2025-</w:t>
      </w:r>
      <w:r>
        <w:rPr>
          <w:rFonts w:hint="eastAsia" w:ascii="Times New Roman" w:hAnsi="Times New Roman" w:eastAsia="仿宋" w:cs="Times New Roman"/>
          <w:i w:val="0"/>
          <w:iCs w:val="0"/>
          <w:color w:val="FF0000"/>
          <w:kern w:val="2"/>
          <w:sz w:val="28"/>
          <w:szCs w:val="28"/>
          <w:highlight w:val="yellow"/>
          <w:lang w:val="en-US" w:eastAsia="zh-CN" w:bidi="ar-SA"/>
        </w:rPr>
        <w:t>车桥公司桥壳及驱动桥工位器具专项提升</w:t>
      </w:r>
      <w:r>
        <w:rPr>
          <w:rFonts w:hint="default" w:ascii="Times New Roman" w:hAnsi="Times New Roman" w:eastAsia="仿宋" w:cs="Times New Roman"/>
          <w:b/>
          <w:bCs/>
          <w:i w:val="0"/>
          <w:iCs w:val="0"/>
          <w:sz w:val="28"/>
          <w:szCs w:val="28"/>
          <w:highlight w:val="yellow"/>
          <w:lang w:val="en-US" w:eastAsia="zh-CN"/>
        </w:rPr>
        <w:t>”，以便于后续退还保证金</w:t>
      </w:r>
      <w:r>
        <w:rPr>
          <w:rFonts w:hint="default" w:ascii="Times New Roman" w:hAnsi="Times New Roman" w:eastAsia="仿宋" w:cs="Times New Roman"/>
          <w:b/>
          <w:bCs/>
          <w:i w:val="0"/>
          <w:iCs w:val="0"/>
          <w:sz w:val="28"/>
          <w:szCs w:val="28"/>
        </w:rPr>
        <w:t>。</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(2)缴纳方式：基本账户转账；</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(3)转账信息：</w:t>
      </w:r>
    </w:p>
    <w:tbl>
      <w:tblPr>
        <w:tblStyle w:val="23"/>
        <w:tblW w:w="0" w:type="auto"/>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账户名称：重汽（济南）车桥有限公司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开户银行：浙商银行股份有限公司济南分行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银行账号：4510000010120100527995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行    号：316451000016</w:t>
            </w:r>
          </w:p>
        </w:tc>
      </w:tr>
    </w:tbl>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(4)说明：</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(a) </w:t>
      </w:r>
      <w:r>
        <w:rPr>
          <w:rFonts w:hint="default" w:ascii="Times New Roman" w:hAnsi="Times New Roman" w:eastAsia="仿宋" w:cs="Times New Roman"/>
          <w:b/>
          <w:i w:val="0"/>
          <w:iCs w:val="0"/>
          <w:sz w:val="28"/>
          <w:szCs w:val="28"/>
        </w:rPr>
        <w:t>重汽（济南）车桥有限公司的账户为招标人明确授权收取或按照本文件要求扣除投标人保证金的账户，视同招标人的收取或扣除行为。</w:t>
      </w:r>
      <w:r>
        <w:rPr>
          <w:rFonts w:hint="default" w:ascii="Times New Roman" w:hAnsi="Times New Roman" w:eastAsia="仿宋" w:cs="Times New Roman"/>
          <w:i w:val="0"/>
          <w:iCs w:val="0"/>
          <w:sz w:val="28"/>
          <w:szCs w:val="28"/>
        </w:rPr>
        <w:t>投标人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在确定中标人后</w:t>
      </w:r>
      <w:r>
        <w:rPr>
          <w:rFonts w:hint="default" w:ascii="Times New Roman" w:hAnsi="Times New Roman" w:eastAsia="仿宋" w:cs="Times New Roman"/>
          <w:i w:val="0"/>
          <w:iCs w:val="0"/>
          <w:sz w:val="28"/>
          <w:szCs w:val="28"/>
          <w:u w:val="single"/>
        </w:rPr>
        <w:t>下一个付款周期</w:t>
      </w:r>
      <w:r>
        <w:rPr>
          <w:rFonts w:hint="default" w:ascii="Times New Roman" w:hAnsi="Times New Roman" w:eastAsia="仿宋" w:cs="Times New Roman"/>
          <w:i w:val="0"/>
          <w:iCs w:val="0"/>
          <w:sz w:val="28"/>
          <w:szCs w:val="28"/>
        </w:rPr>
        <w:t>按投标人（除中标人外）所提供的投标保证金退付表（详见本招标书“第二章 投标文件编制”之“三、 投标文件格式要求”之格式相关要求）退还投标保证金（本金，不计息）。</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(b)投标人在向招标人出示《投标保证金缴纳凭证》后方可进行投标。</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(c)发生以下情况时，招标人有权没收保证金：</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1）截至开标前3天，投标人无正当理由、未以书面形式递交说明而在投标截止日不来的；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2）投标人递送投标文件后，无正当理由放弃投标的；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3）自中标通知书发出之日起30日内，中标人无正当理由不签订合同的；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4）投标人在投标过程中被查实有串标、围标、陪标等违规违纪行为的；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5）投标人有违约违规行为或被投诉、举报的，在调查处理期间，保证金暂不退还，待调查处理结束后按有关规定处理。</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7.2</w:t>
      </w:r>
      <w:r>
        <w:rPr>
          <w:rFonts w:hint="default" w:ascii="Times New Roman" w:hAnsi="Times New Roman" w:eastAsia="仿宋" w:cs="Times New Roman"/>
          <w:b/>
          <w:i w:val="0"/>
          <w:iCs w:val="0"/>
          <w:sz w:val="28"/>
          <w:szCs w:val="28"/>
        </w:rPr>
        <w:t>开标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lang w:val="en-US" w:eastAsia="zh-CN"/>
        </w:rPr>
      </w:pPr>
      <w:r>
        <w:rPr>
          <w:rFonts w:hint="default" w:ascii="Times New Roman" w:hAnsi="Times New Roman" w:eastAsia="仿宋" w:cs="Times New Roman"/>
          <w:i w:val="0"/>
          <w:iCs w:val="0"/>
          <w:spacing w:val="4"/>
          <w:sz w:val="28"/>
          <w:szCs w:val="28"/>
        </w:rPr>
        <w:t>资格证明文件于</w:t>
      </w:r>
      <w:r>
        <w:rPr>
          <w:rFonts w:hint="default" w:ascii="Times New Roman" w:hAnsi="Times New Roman" w:eastAsia="仿宋" w:cs="Times New Roman"/>
          <w:i w:val="0"/>
          <w:iCs w:val="0"/>
          <w:spacing w:val="4"/>
          <w:sz w:val="28"/>
          <w:szCs w:val="28"/>
          <w:highlight w:val="yellow"/>
        </w:rPr>
        <w:t>202</w:t>
      </w:r>
      <w:r>
        <w:rPr>
          <w:rFonts w:hint="default" w:ascii="Times New Roman" w:hAnsi="Times New Roman" w:eastAsia="仿宋" w:cs="Times New Roman"/>
          <w:i w:val="0"/>
          <w:iCs w:val="0"/>
          <w:spacing w:val="4"/>
          <w:sz w:val="28"/>
          <w:szCs w:val="28"/>
          <w:highlight w:val="yellow"/>
          <w:lang w:val="en-US" w:eastAsia="zh-CN"/>
        </w:rPr>
        <w:t>5</w:t>
      </w:r>
      <w:r>
        <w:rPr>
          <w:rFonts w:hint="default" w:ascii="Times New Roman" w:hAnsi="Times New Roman" w:eastAsia="仿宋" w:cs="Times New Roman"/>
          <w:i w:val="0"/>
          <w:iCs w:val="0"/>
          <w:spacing w:val="4"/>
          <w:sz w:val="28"/>
          <w:szCs w:val="28"/>
          <w:highlight w:val="yellow"/>
        </w:rPr>
        <w:t>年</w:t>
      </w:r>
      <w:r>
        <w:rPr>
          <w:rFonts w:hint="eastAsia" w:ascii="Times New Roman" w:hAnsi="Times New Roman" w:eastAsia="仿宋" w:cs="Times New Roman"/>
          <w:i w:val="0"/>
          <w:iCs w:val="0"/>
          <w:spacing w:val="4"/>
          <w:sz w:val="28"/>
          <w:szCs w:val="28"/>
          <w:highlight w:val="yellow"/>
          <w:lang w:val="en-US" w:eastAsia="zh-CN"/>
        </w:rPr>
        <w:t>9</w:t>
      </w:r>
      <w:r>
        <w:rPr>
          <w:rFonts w:hint="default" w:ascii="Times New Roman" w:hAnsi="Times New Roman" w:eastAsia="仿宋" w:cs="Times New Roman"/>
          <w:i w:val="0"/>
          <w:iCs w:val="0"/>
          <w:spacing w:val="4"/>
          <w:sz w:val="28"/>
          <w:szCs w:val="28"/>
          <w:highlight w:val="yellow"/>
        </w:rPr>
        <w:t>月</w:t>
      </w:r>
      <w:r>
        <w:rPr>
          <w:rFonts w:hint="eastAsia" w:ascii="Times New Roman" w:hAnsi="Times New Roman" w:eastAsia="仿宋" w:cs="Times New Roman"/>
          <w:i w:val="0"/>
          <w:iCs w:val="0"/>
          <w:spacing w:val="4"/>
          <w:sz w:val="28"/>
          <w:szCs w:val="28"/>
          <w:highlight w:val="yellow"/>
          <w:lang w:val="en-US" w:eastAsia="zh-CN"/>
        </w:rPr>
        <w:t>14</w:t>
      </w:r>
      <w:r>
        <w:rPr>
          <w:rFonts w:hint="default" w:ascii="Times New Roman" w:hAnsi="Times New Roman" w:eastAsia="仿宋" w:cs="Times New Roman"/>
          <w:i w:val="0"/>
          <w:iCs w:val="0"/>
          <w:spacing w:val="4"/>
          <w:sz w:val="28"/>
          <w:szCs w:val="28"/>
          <w:highlight w:val="yellow"/>
        </w:rPr>
        <w:t>日</w:t>
      </w:r>
      <w:r>
        <w:rPr>
          <w:rFonts w:hint="default" w:ascii="Times New Roman" w:hAnsi="Times New Roman" w:eastAsia="仿宋" w:cs="Times New Roman"/>
          <w:i w:val="0"/>
          <w:iCs w:val="0"/>
          <w:spacing w:val="4"/>
          <w:sz w:val="28"/>
          <w:szCs w:val="28"/>
        </w:rPr>
        <w:t>前递交至重汽（济南）</w:t>
      </w:r>
      <w:r>
        <w:rPr>
          <w:rFonts w:hint="default" w:ascii="Times New Roman" w:hAnsi="Times New Roman" w:eastAsia="仿宋" w:cs="Times New Roman"/>
          <w:i w:val="0"/>
          <w:iCs w:val="0"/>
          <w:spacing w:val="4"/>
          <w:sz w:val="28"/>
          <w:szCs w:val="28"/>
          <w:lang w:val="en-US" w:eastAsia="zh-CN"/>
        </w:rPr>
        <w:t>车桥</w:t>
      </w:r>
      <w:r>
        <w:rPr>
          <w:rFonts w:hint="default" w:ascii="Times New Roman" w:hAnsi="Times New Roman" w:eastAsia="仿宋" w:cs="Times New Roman"/>
          <w:i w:val="0"/>
          <w:iCs w:val="0"/>
          <w:spacing w:val="4"/>
          <w:sz w:val="28"/>
          <w:szCs w:val="28"/>
        </w:rPr>
        <w:t>有限公司，确保投标人满足招标文件相关要求。</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lang w:val="en-US" w:eastAsia="zh-CN"/>
        </w:rPr>
        <w:t>7.2.1</w:t>
      </w:r>
      <w:r>
        <w:rPr>
          <w:rFonts w:hint="default" w:ascii="Times New Roman" w:hAnsi="Times New Roman" w:eastAsia="仿宋" w:cs="Times New Roman"/>
          <w:i w:val="0"/>
          <w:iCs w:val="0"/>
          <w:spacing w:val="4"/>
          <w:sz w:val="28"/>
          <w:szCs w:val="28"/>
        </w:rPr>
        <w:t>招标人在规定的日期、时间和地点组织开标。开标时所有投标人代表参加。参加开标的代表应签名报到以证明其出席。</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highlight w:val="none"/>
        </w:rPr>
      </w:pPr>
      <w:r>
        <w:rPr>
          <w:rFonts w:hint="default" w:ascii="Times New Roman" w:hAnsi="Times New Roman" w:eastAsia="仿宋" w:cs="Times New Roman"/>
          <w:i w:val="0"/>
          <w:iCs w:val="0"/>
          <w:spacing w:val="4"/>
          <w:sz w:val="28"/>
          <w:szCs w:val="28"/>
          <w:highlight w:val="none"/>
          <w:lang w:val="en-US" w:eastAsia="zh-CN"/>
        </w:rPr>
        <w:t>7.2.2</w:t>
      </w:r>
      <w:r>
        <w:rPr>
          <w:rFonts w:hint="eastAsia" w:ascii="Times New Roman" w:hAnsi="Times New Roman" w:eastAsia="仿宋" w:cs="Times New Roman"/>
          <w:i w:val="0"/>
          <w:iCs w:val="0"/>
          <w:spacing w:val="4"/>
          <w:sz w:val="28"/>
          <w:szCs w:val="28"/>
          <w:highlight w:val="none"/>
          <w:lang w:val="en-US" w:eastAsia="zh-CN"/>
        </w:rPr>
        <w:t>本项目招标无需纸质版，相关文件通过e采通系统上传。</w:t>
      </w:r>
      <w:r>
        <w:rPr>
          <w:rFonts w:hint="default" w:ascii="Times New Roman" w:hAnsi="Times New Roman" w:eastAsia="仿宋" w:cs="Times New Roman"/>
          <w:i w:val="0"/>
          <w:iCs w:val="0"/>
          <w:spacing w:val="4"/>
          <w:sz w:val="28"/>
          <w:szCs w:val="28"/>
          <w:highlight w:val="none"/>
          <w:lang w:val="en-US" w:eastAsia="zh-CN"/>
        </w:rPr>
        <w:t>若确需使用纸质版文件投标的</w:t>
      </w:r>
      <w:r>
        <w:rPr>
          <w:rFonts w:hint="eastAsia" w:ascii="Times New Roman" w:hAnsi="Times New Roman" w:eastAsia="仿宋" w:cs="Times New Roman"/>
          <w:i w:val="0"/>
          <w:iCs w:val="0"/>
          <w:spacing w:val="4"/>
          <w:sz w:val="28"/>
          <w:szCs w:val="28"/>
          <w:highlight w:val="none"/>
          <w:lang w:val="en-US" w:eastAsia="zh-CN"/>
        </w:rPr>
        <w:t>将另行通知</w:t>
      </w:r>
      <w:r>
        <w:rPr>
          <w:rFonts w:hint="default" w:ascii="Times New Roman" w:hAnsi="Times New Roman" w:eastAsia="仿宋" w:cs="Times New Roman"/>
          <w:i w:val="0"/>
          <w:iCs w:val="0"/>
          <w:spacing w:val="4"/>
          <w:sz w:val="28"/>
          <w:szCs w:val="28"/>
          <w:highlight w:val="none"/>
          <w:lang w:val="en-US" w:eastAsia="zh-CN"/>
        </w:rPr>
        <w:t>，</w:t>
      </w:r>
      <w:r>
        <w:rPr>
          <w:rFonts w:hint="default" w:ascii="Times New Roman" w:hAnsi="Times New Roman" w:eastAsia="仿宋" w:cs="Times New Roman"/>
          <w:b w:val="0"/>
          <w:bCs w:val="0"/>
          <w:i w:val="0"/>
          <w:iCs w:val="0"/>
          <w:spacing w:val="4"/>
          <w:sz w:val="28"/>
          <w:szCs w:val="28"/>
          <w:highlight w:val="none"/>
          <w:lang w:val="en-US" w:eastAsia="zh-CN"/>
        </w:rPr>
        <w:t>各投标人需要在相关文件密封袋外注明投标项目名称、投标人公司信息等</w:t>
      </w:r>
      <w:r>
        <w:rPr>
          <w:rFonts w:hint="default" w:ascii="Times New Roman" w:hAnsi="Times New Roman" w:eastAsia="仿宋" w:cs="Times New Roman"/>
          <w:b w:val="0"/>
          <w:bCs w:val="0"/>
          <w:i w:val="0"/>
          <w:iCs w:val="0"/>
          <w:sz w:val="28"/>
          <w:szCs w:val="28"/>
          <w:highlight w:val="none"/>
          <w:lang w:val="en-US" w:eastAsia="zh-CN"/>
        </w:rPr>
        <w:t>关键</w:t>
      </w:r>
      <w:r>
        <w:rPr>
          <w:rFonts w:hint="default" w:ascii="Times New Roman" w:hAnsi="Times New Roman" w:eastAsia="仿宋" w:cs="Times New Roman"/>
          <w:b w:val="0"/>
          <w:bCs w:val="0"/>
          <w:i w:val="0"/>
          <w:iCs w:val="0"/>
          <w:spacing w:val="4"/>
          <w:sz w:val="28"/>
          <w:szCs w:val="28"/>
          <w:highlight w:val="none"/>
          <w:lang w:val="en-US" w:eastAsia="zh-CN"/>
        </w:rPr>
        <w:t>信息。</w:t>
      </w:r>
      <w:r>
        <w:rPr>
          <w:rFonts w:hint="default" w:ascii="Times New Roman" w:hAnsi="Times New Roman" w:eastAsia="仿宋" w:cs="Times New Roman"/>
          <w:i w:val="0"/>
          <w:iCs w:val="0"/>
          <w:spacing w:val="4"/>
          <w:sz w:val="28"/>
          <w:szCs w:val="28"/>
          <w:highlight w:val="none"/>
        </w:rPr>
        <w:t>开标时查验投标文件密封情况，经确认无误后，由工作人员当众拆封。</w:t>
      </w:r>
    </w:p>
    <w:tbl>
      <w:tblPr>
        <w:tblStyle w:val="2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214" w:type="dxa"/>
          </w:tcPr>
          <w:p>
            <w:pPr>
              <w:keepNext w:val="0"/>
              <w:keepLines w:val="0"/>
              <w:suppressLineNumbers w:val="0"/>
              <w:spacing w:before="0" w:beforeAutospacing="0" w:after="0" w:afterAutospacing="0" w:line="360" w:lineRule="auto"/>
              <w:ind w:left="0" w:right="0"/>
              <w:rPr>
                <w:rFonts w:hint="default" w:ascii="Times New Roman" w:hAnsi="Times New Roman" w:eastAsia="仿宋" w:cs="Times New Roman"/>
                <w:i w:val="0"/>
                <w:iCs w:val="0"/>
                <w:color w:val="FF0000"/>
                <w:spacing w:val="4"/>
                <w:sz w:val="36"/>
                <w:szCs w:val="36"/>
              </w:rPr>
            </w:pPr>
            <w:r>
              <w:rPr>
                <w:rFonts w:hint="default" w:ascii="Times New Roman" w:hAnsi="Times New Roman" w:eastAsia="仿宋" w:cs="Times New Roman"/>
                <w:i w:val="0"/>
                <w:iCs w:val="0"/>
                <w:color w:val="FF0000"/>
                <w:spacing w:val="4"/>
                <w:sz w:val="24"/>
                <w:szCs w:val="20"/>
              </w:rPr>
              <w:t>★</w:t>
            </w:r>
            <w:r>
              <w:rPr>
                <w:rFonts w:hint="default" w:ascii="Times New Roman" w:hAnsi="Times New Roman" w:eastAsia="仿宋" w:cs="Times New Roman"/>
                <w:i w:val="0"/>
                <w:iCs w:val="0"/>
                <w:color w:val="FF0000"/>
                <w:spacing w:val="4"/>
                <w:sz w:val="24"/>
                <w:szCs w:val="20"/>
                <w:lang w:val="en-US" w:eastAsia="zh-CN"/>
              </w:rPr>
              <w:t>7.2.2</w:t>
            </w:r>
            <w:r>
              <w:rPr>
                <w:rFonts w:hint="default" w:ascii="Times New Roman" w:hAnsi="Times New Roman" w:eastAsia="仿宋" w:cs="Times New Roman"/>
                <w:b/>
                <w:i w:val="0"/>
                <w:iCs w:val="0"/>
                <w:sz w:val="24"/>
                <w:szCs w:val="20"/>
              </w:rPr>
              <w:t>开标资格审查资料：（以下资料需单独密封提供一份）</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开标时将核验投标人的以下资格证件：</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（1）营业执照</w:t>
            </w:r>
            <w:r>
              <w:rPr>
                <w:rFonts w:hint="default" w:ascii="Times New Roman" w:hAnsi="Times New Roman" w:eastAsia="仿宋" w:cs="Times New Roman"/>
                <w:bCs/>
                <w:i w:val="0"/>
                <w:iCs w:val="0"/>
                <w:sz w:val="24"/>
                <w:szCs w:val="20"/>
              </w:rPr>
              <w:t>（正本或副本</w:t>
            </w:r>
            <w:r>
              <w:rPr>
                <w:rFonts w:hint="default" w:ascii="Times New Roman" w:hAnsi="Times New Roman" w:eastAsia="仿宋" w:cs="Times New Roman"/>
                <w:b/>
                <w:bCs/>
                <w:i w:val="0"/>
                <w:iCs w:val="0"/>
                <w:color w:val="FF0000"/>
                <w:sz w:val="24"/>
                <w:szCs w:val="20"/>
              </w:rPr>
              <w:t>原件或电子执照</w:t>
            </w:r>
            <w:r>
              <w:rPr>
                <w:rFonts w:hint="default" w:ascii="Times New Roman" w:hAnsi="Times New Roman" w:eastAsia="仿宋" w:cs="Times New Roman"/>
                <w:bCs/>
                <w:i w:val="0"/>
                <w:iCs w:val="0"/>
                <w:sz w:val="24"/>
                <w:szCs w:val="20"/>
              </w:rPr>
              <w:t>）</w:t>
            </w:r>
            <w:r>
              <w:rPr>
                <w:rFonts w:hint="default" w:ascii="Times New Roman" w:hAnsi="Times New Roman" w:eastAsia="仿宋" w:cs="Times New Roman"/>
                <w:b/>
                <w:i w:val="0"/>
                <w:iCs w:val="0"/>
                <w:sz w:val="24"/>
                <w:szCs w:val="20"/>
              </w:rPr>
              <w:t>；</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（2）法定代表人授权委托书</w:t>
            </w:r>
            <w:r>
              <w:rPr>
                <w:rFonts w:hint="default" w:ascii="Times New Roman" w:hAnsi="Times New Roman" w:eastAsia="仿宋" w:cs="Times New Roman"/>
                <w:bCs/>
                <w:i w:val="0"/>
                <w:iCs w:val="0"/>
                <w:sz w:val="24"/>
                <w:szCs w:val="20"/>
              </w:rPr>
              <w:t>（加盖投标单位公章原件）</w:t>
            </w:r>
            <w:r>
              <w:rPr>
                <w:rFonts w:hint="default" w:ascii="Times New Roman" w:hAnsi="Times New Roman" w:eastAsia="仿宋" w:cs="Times New Roman"/>
                <w:b/>
                <w:i w:val="0"/>
                <w:iCs w:val="0"/>
                <w:sz w:val="24"/>
                <w:szCs w:val="20"/>
              </w:rPr>
              <w:t>；</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（3）法人或授权代表身份证</w:t>
            </w:r>
            <w:r>
              <w:rPr>
                <w:rFonts w:hint="default" w:ascii="Times New Roman" w:hAnsi="Times New Roman" w:eastAsia="仿宋" w:cs="Times New Roman"/>
                <w:bCs/>
                <w:i w:val="0"/>
                <w:iCs w:val="0"/>
                <w:sz w:val="24"/>
                <w:szCs w:val="20"/>
              </w:rPr>
              <w:t>（原件）</w:t>
            </w:r>
            <w:r>
              <w:rPr>
                <w:rFonts w:hint="default" w:ascii="Times New Roman" w:hAnsi="Times New Roman" w:eastAsia="仿宋" w:cs="Times New Roman"/>
                <w:b/>
                <w:i w:val="0"/>
                <w:iCs w:val="0"/>
                <w:sz w:val="24"/>
                <w:szCs w:val="20"/>
              </w:rPr>
              <w:t>；</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（4）《投标保证金缴纳凭证》；</w:t>
            </w:r>
          </w:p>
          <w:p>
            <w:pPr>
              <w:keepNext w:val="0"/>
              <w:keepLines w:val="0"/>
              <w:suppressLineNumbers w:val="0"/>
              <w:spacing w:before="0" w:beforeAutospacing="0" w:after="0" w:afterAutospacing="0" w:line="360" w:lineRule="auto"/>
              <w:ind w:left="0" w:right="0"/>
              <w:rPr>
                <w:rFonts w:hint="default" w:ascii="Times New Roman" w:hAnsi="Times New Roman" w:eastAsia="仿宋" w:cs="Times New Roman"/>
                <w:i w:val="0"/>
                <w:iCs w:val="0"/>
                <w:color w:val="FFFF00"/>
                <w:spacing w:val="4"/>
                <w:sz w:val="36"/>
                <w:szCs w:val="36"/>
              </w:rPr>
            </w:pPr>
            <w:r>
              <w:rPr>
                <w:rFonts w:hint="default" w:ascii="Times New Roman" w:hAnsi="Times New Roman" w:eastAsia="仿宋" w:cs="Times New Roman"/>
                <w:b/>
                <w:bCs/>
                <w:i w:val="0"/>
                <w:iCs w:val="0"/>
                <w:sz w:val="24"/>
                <w:szCs w:val="20"/>
              </w:rPr>
              <w:t>注：如开标时未提供以上任一文件，则将被视为不合格的投标人，取消本次投标资格。</w:t>
            </w:r>
          </w:p>
        </w:tc>
      </w:tr>
    </w:tbl>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7.2.3当众拆启进入商务标评标资格单位的开标一览表，宣读投标人名称、投标</w:t>
      </w:r>
      <w:r>
        <w:rPr>
          <w:rFonts w:hint="default" w:ascii="Times New Roman" w:hAnsi="Times New Roman" w:eastAsia="仿宋" w:cs="Times New Roman"/>
          <w:i w:val="0"/>
          <w:iCs w:val="0"/>
          <w:sz w:val="28"/>
          <w:szCs w:val="28"/>
        </w:rPr>
        <w:t>价格</w:t>
      </w:r>
      <w:r>
        <w:rPr>
          <w:rFonts w:hint="default" w:ascii="Times New Roman" w:hAnsi="Times New Roman" w:eastAsia="仿宋" w:cs="Times New Roman"/>
          <w:i w:val="0"/>
          <w:iCs w:val="0"/>
          <w:spacing w:val="4"/>
          <w:sz w:val="28"/>
          <w:szCs w:val="28"/>
        </w:rPr>
        <w:t>和投标文件的其他主要内容，投标人授权代表现场确认无误后进行商务标的评标，招标人有权根据项目情况，采取多级评标模式。</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bCs/>
          <w:i w:val="0"/>
          <w:iCs w:val="0"/>
          <w:spacing w:val="4"/>
          <w:sz w:val="28"/>
          <w:szCs w:val="28"/>
        </w:rPr>
      </w:pPr>
      <w:r>
        <w:rPr>
          <w:rFonts w:hint="default" w:ascii="Times New Roman" w:hAnsi="Times New Roman" w:eastAsia="仿宋" w:cs="Times New Roman"/>
          <w:i w:val="0"/>
          <w:iCs w:val="0"/>
          <w:spacing w:val="4"/>
          <w:sz w:val="28"/>
          <w:szCs w:val="28"/>
        </w:rPr>
        <w:t>7.2.4投标前请各投标方按照招标文件要求对项目方案进行充分准备，投标</w:t>
      </w:r>
      <w:r>
        <w:rPr>
          <w:rFonts w:hint="default" w:ascii="Times New Roman" w:hAnsi="Times New Roman" w:eastAsia="仿宋" w:cs="Times New Roman"/>
          <w:i w:val="0"/>
          <w:iCs w:val="0"/>
          <w:sz w:val="28"/>
          <w:szCs w:val="28"/>
        </w:rPr>
        <w:t>单位</w:t>
      </w:r>
      <w:r>
        <w:rPr>
          <w:rFonts w:hint="default" w:ascii="Times New Roman" w:hAnsi="Times New Roman" w:eastAsia="仿宋" w:cs="Times New Roman"/>
          <w:i w:val="0"/>
          <w:iCs w:val="0"/>
          <w:spacing w:val="4"/>
          <w:sz w:val="28"/>
          <w:szCs w:val="28"/>
        </w:rPr>
        <w:t>已默认认可上述开标、评标过程，无异议。</w:t>
      </w:r>
      <w:r>
        <w:rPr>
          <w:rFonts w:hint="default" w:ascii="Times New Roman" w:hAnsi="Times New Roman" w:eastAsia="仿宋" w:cs="Times New Roman"/>
          <w:b/>
          <w:bCs/>
          <w:i w:val="0"/>
          <w:iCs w:val="0"/>
          <w:spacing w:val="4"/>
          <w:sz w:val="28"/>
          <w:szCs w:val="28"/>
        </w:rPr>
        <w:t>招标人无义务对未入围投标方及未中标方做任何解释。</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bCs/>
          <w:i w:val="0"/>
          <w:iCs w:val="0"/>
          <w:spacing w:val="4"/>
          <w:sz w:val="28"/>
          <w:szCs w:val="28"/>
        </w:rPr>
      </w:pPr>
      <w:r>
        <w:rPr>
          <w:rFonts w:hint="default" w:ascii="Times New Roman" w:hAnsi="Times New Roman" w:eastAsia="仿宋" w:cs="Times New Roman"/>
          <w:b/>
          <w:bCs/>
          <w:i w:val="0"/>
          <w:iCs w:val="0"/>
          <w:spacing w:val="4"/>
          <w:sz w:val="28"/>
          <w:szCs w:val="28"/>
        </w:rPr>
        <w:t>7.3技术标评分标准</w:t>
      </w:r>
    </w:p>
    <w:tbl>
      <w:tblPr>
        <w:tblStyle w:val="22"/>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60"/>
        <w:gridCol w:w="102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360"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评审内容</w:t>
            </w:r>
          </w:p>
        </w:tc>
        <w:tc>
          <w:tcPr>
            <w:tcW w:w="1020"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c>
          <w:tcPr>
            <w:tcW w:w="6501"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1360"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合作案例</w:t>
            </w:r>
          </w:p>
        </w:tc>
        <w:tc>
          <w:tcPr>
            <w:tcW w:w="1020"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c>
          <w:tcPr>
            <w:tcW w:w="6501"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2年内合作案例，以提供合同有效页复印件为准，一个案例得10分，最高不超过30分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1360"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质保期</w:t>
            </w:r>
          </w:p>
        </w:tc>
        <w:tc>
          <w:tcPr>
            <w:tcW w:w="1020"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20</w:t>
            </w:r>
          </w:p>
        </w:tc>
        <w:tc>
          <w:tcPr>
            <w:tcW w:w="6501"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质保</w:t>
            </w:r>
            <w:r>
              <w:rPr>
                <w:rFonts w:hint="eastAsia" w:ascii="仿宋" w:hAnsi="仿宋" w:eastAsia="仿宋" w:cs="仿宋"/>
                <w:sz w:val="24"/>
                <w:szCs w:val="24"/>
                <w:highlight w:val="none"/>
                <w:lang w:val="en-US" w:eastAsia="zh-CN"/>
              </w:rPr>
              <w:t>期</w:t>
            </w:r>
            <w:r>
              <w:rPr>
                <w:rFonts w:hint="eastAsia" w:ascii="仿宋" w:hAnsi="仿宋" w:eastAsia="仿宋" w:cs="仿宋"/>
                <w:sz w:val="24"/>
                <w:szCs w:val="24"/>
                <w:highlight w:val="none"/>
              </w:rPr>
              <w:t>1年得10分，质保</w:t>
            </w:r>
            <w:r>
              <w:rPr>
                <w:rFonts w:hint="eastAsia" w:ascii="仿宋" w:hAnsi="仿宋" w:eastAsia="仿宋" w:cs="仿宋"/>
                <w:sz w:val="24"/>
                <w:szCs w:val="24"/>
                <w:highlight w:val="none"/>
                <w:lang w:val="en-US" w:eastAsia="zh-CN"/>
              </w:rPr>
              <w:t>期＞1</w:t>
            </w:r>
            <w:r>
              <w:rPr>
                <w:rFonts w:hint="eastAsia" w:ascii="仿宋" w:hAnsi="仿宋" w:eastAsia="仿宋" w:cs="仿宋"/>
                <w:sz w:val="24"/>
                <w:szCs w:val="24"/>
                <w:highlight w:val="none"/>
              </w:rPr>
              <w:t>年-2年（不含2年）得15分，质保</w:t>
            </w:r>
            <w:r>
              <w:rPr>
                <w:rFonts w:hint="eastAsia" w:ascii="仿宋" w:hAnsi="仿宋" w:eastAsia="仿宋" w:cs="仿宋"/>
                <w:sz w:val="24"/>
                <w:szCs w:val="24"/>
                <w:highlight w:val="none"/>
                <w:lang w:val="en-US" w:eastAsia="zh-CN"/>
              </w:rPr>
              <w:t>期</w:t>
            </w:r>
            <w:r>
              <w:rPr>
                <w:rFonts w:hint="eastAsia" w:ascii="仿宋" w:hAnsi="仿宋" w:eastAsia="仿宋" w:cs="仿宋"/>
                <w:sz w:val="24"/>
                <w:szCs w:val="24"/>
                <w:highlight w:val="none"/>
              </w:rPr>
              <w:t>2年得20分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1360"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产品质量</w:t>
            </w:r>
          </w:p>
        </w:tc>
        <w:tc>
          <w:tcPr>
            <w:tcW w:w="1020"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6501"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根据提供的资料及现场答疑情况，质量符合标书要求的，得10分，质量优于标书要求的给予加分，最高不超过15分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1360"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供货能力</w:t>
            </w:r>
          </w:p>
        </w:tc>
        <w:tc>
          <w:tcPr>
            <w:tcW w:w="1020"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6501"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left"/>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rPr>
              <w:t>具有相应人员、设备及资质，得10分，具有应对招标方紧急采购需求的能力，加5分，最高不超过15分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1360"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增值服务</w:t>
            </w:r>
          </w:p>
        </w:tc>
        <w:tc>
          <w:tcPr>
            <w:tcW w:w="1020"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6501"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免费的驻厂服务及技术支持、免费更换配件、以旧换新等，根据提供的增值服务内容赋分，最高不超过20分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1360"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方案优化</w:t>
            </w:r>
          </w:p>
        </w:tc>
        <w:tc>
          <w:tcPr>
            <w:tcW w:w="1020"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6501" w:type="dxa"/>
            <w:noWrap w:val="0"/>
            <w:tcMar>
              <w:top w:w="12" w:type="dxa"/>
              <w:left w:w="12" w:type="dxa"/>
              <w:bottom w:w="0" w:type="dxa"/>
              <w:right w:w="12" w:type="dxa"/>
            </w:tcMar>
            <w:vAlign w:val="center"/>
          </w:tcPr>
          <w:p>
            <w:pPr>
              <w:pStyle w:val="11"/>
              <w:keepNext w:val="0"/>
              <w:keepLines w:val="0"/>
              <w:suppressLineNumbers w:val="0"/>
              <w:spacing w:before="0" w:beforeAutospacing="0" w:after="0" w:afterAutospacing="0" w:line="360" w:lineRule="auto"/>
              <w:ind w:left="0" w:right="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对各投标人给出的优化技术方案进行评审，给予相应的分值，最高不超过10分。</w:t>
            </w:r>
          </w:p>
        </w:tc>
      </w:tr>
    </w:tbl>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8" w:firstLineChars="200"/>
        <w:textAlignment w:val="auto"/>
        <w:rPr>
          <w:rFonts w:hint="default" w:ascii="Times New Roman" w:hAnsi="Times New Roman" w:eastAsia="仿宋" w:cs="Times New Roman"/>
          <w:b/>
          <w:bCs/>
          <w:i w:val="0"/>
          <w:iCs w:val="0"/>
          <w:spacing w:val="4"/>
          <w:sz w:val="28"/>
          <w:szCs w:val="28"/>
        </w:rPr>
      </w:pP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i w:val="0"/>
          <w:iCs w:val="0"/>
          <w:spacing w:val="4"/>
          <w:sz w:val="28"/>
          <w:szCs w:val="28"/>
          <w:lang w:val="en-US" w:eastAsia="zh-CN"/>
        </w:rPr>
      </w:pPr>
      <w:r>
        <w:rPr>
          <w:rFonts w:hint="default" w:ascii="Times New Roman" w:hAnsi="Times New Roman" w:eastAsia="仿宋" w:cs="Times New Roman"/>
          <w:b/>
          <w:i w:val="0"/>
          <w:iCs w:val="0"/>
          <w:spacing w:val="4"/>
          <w:sz w:val="28"/>
          <w:szCs w:val="28"/>
        </w:rPr>
        <w:t>7.</w:t>
      </w:r>
      <w:r>
        <w:rPr>
          <w:rFonts w:hint="eastAsia" w:ascii="Times New Roman" w:hAnsi="Times New Roman" w:eastAsia="仿宋" w:cs="Times New Roman"/>
          <w:b/>
          <w:i w:val="0"/>
          <w:iCs w:val="0"/>
          <w:spacing w:val="4"/>
          <w:sz w:val="28"/>
          <w:szCs w:val="28"/>
          <w:lang w:val="en-US" w:eastAsia="zh-CN"/>
        </w:rPr>
        <w:t>4</w:t>
      </w:r>
      <w:r>
        <w:rPr>
          <w:rFonts w:hint="default" w:ascii="Times New Roman" w:hAnsi="Times New Roman" w:eastAsia="仿宋" w:cs="Times New Roman"/>
          <w:b/>
          <w:i w:val="0"/>
          <w:iCs w:val="0"/>
          <w:spacing w:val="4"/>
          <w:sz w:val="28"/>
          <w:szCs w:val="28"/>
        </w:rPr>
        <w:t>.</w:t>
      </w:r>
      <w:r>
        <w:rPr>
          <w:rFonts w:hint="default" w:ascii="Times New Roman" w:hAnsi="Times New Roman" w:eastAsia="仿宋" w:cs="Times New Roman"/>
          <w:b/>
          <w:i w:val="0"/>
          <w:iCs w:val="0"/>
          <w:sz w:val="28"/>
          <w:szCs w:val="28"/>
          <w:lang w:val="en-US" w:eastAsia="zh-CN"/>
        </w:rPr>
        <w:t>商务</w:t>
      </w:r>
      <w:r>
        <w:rPr>
          <w:rFonts w:hint="default" w:ascii="Times New Roman" w:hAnsi="Times New Roman" w:eastAsia="仿宋" w:cs="Times New Roman"/>
          <w:b/>
          <w:i w:val="0"/>
          <w:iCs w:val="0"/>
          <w:spacing w:val="4"/>
          <w:sz w:val="28"/>
          <w:szCs w:val="28"/>
          <w:lang w:val="en-US" w:eastAsia="zh-CN"/>
        </w:rPr>
        <w:t>标开标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kern w:val="2"/>
          <w:sz w:val="28"/>
          <w:szCs w:val="28"/>
          <w:lang w:val="en-US" w:eastAsia="zh-CN" w:bidi="ar-SA"/>
        </w:rPr>
      </w:pPr>
      <w:r>
        <w:rPr>
          <w:rFonts w:hint="default" w:ascii="Times New Roman" w:hAnsi="Times New Roman" w:eastAsia="仿宋" w:cs="Times New Roman"/>
          <w:i w:val="0"/>
          <w:iCs w:val="0"/>
          <w:spacing w:val="4"/>
          <w:kern w:val="2"/>
          <w:sz w:val="28"/>
          <w:szCs w:val="28"/>
          <w:lang w:val="en-US" w:eastAsia="zh-CN" w:bidi="ar-SA"/>
        </w:rPr>
        <w:t>（1）宣布</w:t>
      </w:r>
      <w:r>
        <w:rPr>
          <w:rFonts w:hint="default" w:ascii="Times New Roman" w:hAnsi="Times New Roman" w:eastAsia="仿宋" w:cs="Times New Roman"/>
          <w:i w:val="0"/>
          <w:iCs w:val="0"/>
          <w:sz w:val="28"/>
          <w:szCs w:val="28"/>
          <w:lang w:val="en-US" w:eastAsia="zh-CN"/>
        </w:rPr>
        <w:t>商务</w:t>
      </w:r>
      <w:r>
        <w:rPr>
          <w:rFonts w:hint="default" w:ascii="Times New Roman" w:hAnsi="Times New Roman" w:eastAsia="仿宋" w:cs="Times New Roman"/>
          <w:i w:val="0"/>
          <w:iCs w:val="0"/>
          <w:spacing w:val="4"/>
          <w:kern w:val="2"/>
          <w:sz w:val="28"/>
          <w:szCs w:val="28"/>
          <w:lang w:val="en-US" w:eastAsia="zh-CN" w:bidi="ar-SA"/>
        </w:rPr>
        <w:t>标开标会议开始。</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lang w:val="en-US" w:eastAsia="zh-CN"/>
        </w:rPr>
      </w:pPr>
      <w:r>
        <w:rPr>
          <w:rFonts w:hint="default" w:ascii="Times New Roman" w:hAnsi="Times New Roman" w:eastAsia="仿宋" w:cs="Times New Roman"/>
          <w:b w:val="0"/>
          <w:bCs w:val="0"/>
          <w:i w:val="0"/>
          <w:iCs w:val="0"/>
          <w:spacing w:val="4"/>
          <w:sz w:val="28"/>
          <w:szCs w:val="28"/>
          <w:lang w:val="en-US" w:eastAsia="zh-CN"/>
        </w:rPr>
        <w:t>（2）投标人或投标人推选的代表对投标文件进行检查（投标人未参加现场开标会议的，视同认可投标文件密封完好）。</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lang w:val="en-US" w:eastAsia="zh-CN"/>
        </w:rPr>
      </w:pPr>
      <w:r>
        <w:rPr>
          <w:rFonts w:hint="default" w:ascii="Times New Roman" w:hAnsi="Times New Roman" w:eastAsia="仿宋" w:cs="Times New Roman"/>
          <w:b w:val="0"/>
          <w:bCs w:val="0"/>
          <w:i w:val="0"/>
          <w:iCs w:val="0"/>
          <w:spacing w:val="4"/>
          <w:sz w:val="28"/>
          <w:szCs w:val="28"/>
          <w:lang w:val="en-US" w:eastAsia="zh-CN"/>
        </w:rPr>
        <w:t>（3）经确认</w:t>
      </w:r>
      <w:r>
        <w:rPr>
          <w:rFonts w:hint="default" w:ascii="Times New Roman" w:hAnsi="Times New Roman" w:eastAsia="仿宋" w:cs="Times New Roman"/>
          <w:i w:val="0"/>
          <w:iCs w:val="0"/>
          <w:sz w:val="28"/>
          <w:szCs w:val="28"/>
          <w:lang w:val="en-US" w:eastAsia="zh-CN"/>
        </w:rPr>
        <w:t>无误</w:t>
      </w:r>
      <w:r>
        <w:rPr>
          <w:rFonts w:hint="default" w:ascii="Times New Roman" w:hAnsi="Times New Roman" w:eastAsia="仿宋" w:cs="Times New Roman"/>
          <w:b w:val="0"/>
          <w:bCs w:val="0"/>
          <w:i w:val="0"/>
          <w:iCs w:val="0"/>
          <w:spacing w:val="4"/>
          <w:sz w:val="28"/>
          <w:szCs w:val="28"/>
          <w:lang w:val="en-US" w:eastAsia="zh-CN"/>
        </w:rPr>
        <w:t>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7.</w:t>
      </w:r>
      <w:r>
        <w:rPr>
          <w:rFonts w:hint="eastAsia" w:ascii="Times New Roman" w:hAnsi="Times New Roman" w:eastAsia="仿宋" w:cs="Times New Roman"/>
          <w:b/>
          <w:i w:val="0"/>
          <w:iCs w:val="0"/>
          <w:spacing w:val="4"/>
          <w:sz w:val="28"/>
          <w:szCs w:val="28"/>
          <w:lang w:val="en-US" w:eastAsia="zh-CN"/>
        </w:rPr>
        <w:t>5</w:t>
      </w:r>
      <w:r>
        <w:rPr>
          <w:rFonts w:hint="default" w:ascii="Times New Roman" w:hAnsi="Times New Roman" w:eastAsia="仿宋" w:cs="Times New Roman"/>
          <w:b/>
          <w:i w:val="0"/>
          <w:iCs w:val="0"/>
          <w:spacing w:val="4"/>
          <w:sz w:val="28"/>
          <w:szCs w:val="28"/>
        </w:rPr>
        <w:t>.评标委员会</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rPr>
      </w:pPr>
      <w:r>
        <w:rPr>
          <w:rFonts w:hint="default" w:ascii="Times New Roman" w:hAnsi="Times New Roman" w:eastAsia="仿宋" w:cs="Times New Roman"/>
          <w:b w:val="0"/>
          <w:bCs w:val="0"/>
          <w:i w:val="0"/>
          <w:iCs w:val="0"/>
          <w:spacing w:val="4"/>
          <w:sz w:val="28"/>
          <w:szCs w:val="28"/>
        </w:rPr>
        <w:t>7.</w:t>
      </w:r>
      <w:r>
        <w:rPr>
          <w:rFonts w:hint="eastAsia" w:ascii="Times New Roman" w:hAnsi="Times New Roman" w:eastAsia="仿宋" w:cs="Times New Roman"/>
          <w:b w:val="0"/>
          <w:bCs w:val="0"/>
          <w:i w:val="0"/>
          <w:iCs w:val="0"/>
          <w:spacing w:val="4"/>
          <w:sz w:val="28"/>
          <w:szCs w:val="28"/>
          <w:lang w:val="en-US" w:eastAsia="zh-CN"/>
        </w:rPr>
        <w:t>5</w:t>
      </w:r>
      <w:r>
        <w:rPr>
          <w:rFonts w:hint="default" w:ascii="Times New Roman" w:hAnsi="Times New Roman" w:eastAsia="仿宋" w:cs="Times New Roman"/>
          <w:b w:val="0"/>
          <w:bCs w:val="0"/>
          <w:i w:val="0"/>
          <w:iCs w:val="0"/>
          <w:spacing w:val="4"/>
          <w:sz w:val="28"/>
          <w:szCs w:val="28"/>
        </w:rPr>
        <w:t>.1招标人将根据本次招标货物的特点，依照本公司的有关规定组建评标</w:t>
      </w:r>
      <w:r>
        <w:rPr>
          <w:rFonts w:hint="default" w:ascii="Times New Roman" w:hAnsi="Times New Roman" w:eastAsia="仿宋" w:cs="Times New Roman"/>
          <w:i w:val="0"/>
          <w:iCs w:val="0"/>
          <w:sz w:val="28"/>
          <w:szCs w:val="28"/>
        </w:rPr>
        <w:t>委员会</w:t>
      </w:r>
      <w:r>
        <w:rPr>
          <w:rFonts w:hint="default" w:ascii="Times New Roman" w:hAnsi="Times New Roman" w:eastAsia="仿宋" w:cs="Times New Roman"/>
          <w:b w:val="0"/>
          <w:bCs w:val="0"/>
          <w:i w:val="0"/>
          <w:iCs w:val="0"/>
          <w:spacing w:val="4"/>
          <w:sz w:val="28"/>
          <w:szCs w:val="28"/>
        </w:rPr>
        <w:t>。</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b w:val="0"/>
          <w:bCs w:val="0"/>
          <w:i w:val="0"/>
          <w:iCs w:val="0"/>
          <w:spacing w:val="4"/>
          <w:sz w:val="28"/>
          <w:szCs w:val="28"/>
        </w:rPr>
        <w:t>7.</w:t>
      </w:r>
      <w:r>
        <w:rPr>
          <w:rFonts w:hint="eastAsia" w:ascii="Times New Roman" w:hAnsi="Times New Roman" w:eastAsia="仿宋" w:cs="Times New Roman"/>
          <w:b w:val="0"/>
          <w:bCs w:val="0"/>
          <w:i w:val="0"/>
          <w:iCs w:val="0"/>
          <w:spacing w:val="4"/>
          <w:sz w:val="28"/>
          <w:szCs w:val="28"/>
          <w:lang w:val="en-US" w:eastAsia="zh-CN"/>
        </w:rPr>
        <w:t>5</w:t>
      </w:r>
      <w:r>
        <w:rPr>
          <w:rFonts w:hint="default" w:ascii="Times New Roman" w:hAnsi="Times New Roman" w:eastAsia="仿宋" w:cs="Times New Roman"/>
          <w:b w:val="0"/>
          <w:bCs w:val="0"/>
          <w:i w:val="0"/>
          <w:iCs w:val="0"/>
          <w:spacing w:val="4"/>
          <w:sz w:val="28"/>
          <w:szCs w:val="28"/>
        </w:rPr>
        <w:t>.2评标工作由招标人为该项目依法组织的、由三人及以上无利害关系的单数</w:t>
      </w:r>
      <w:r>
        <w:rPr>
          <w:rFonts w:hint="default" w:ascii="Times New Roman" w:hAnsi="Times New Roman" w:eastAsia="仿宋" w:cs="Times New Roman"/>
          <w:i w:val="0"/>
          <w:iCs w:val="0"/>
          <w:sz w:val="28"/>
          <w:szCs w:val="28"/>
        </w:rPr>
        <w:t>成员</w:t>
      </w:r>
      <w:r>
        <w:rPr>
          <w:rFonts w:hint="default" w:ascii="Times New Roman" w:hAnsi="Times New Roman" w:eastAsia="仿宋" w:cs="Times New Roman"/>
          <w:b w:val="0"/>
          <w:bCs w:val="0"/>
          <w:i w:val="0"/>
          <w:iCs w:val="0"/>
          <w:spacing w:val="4"/>
          <w:sz w:val="28"/>
          <w:szCs w:val="28"/>
        </w:rPr>
        <w:t>（视标的额大小按规定确定专家人数）组成的评标工作小组负责，按照国家招投</w:t>
      </w:r>
      <w:r>
        <w:rPr>
          <w:rFonts w:hint="default" w:ascii="Times New Roman" w:hAnsi="Times New Roman" w:eastAsia="仿宋" w:cs="Times New Roman"/>
          <w:i w:val="0"/>
          <w:iCs w:val="0"/>
          <w:spacing w:val="4"/>
          <w:sz w:val="28"/>
          <w:szCs w:val="28"/>
        </w:rPr>
        <w:t>标有关规定，本着公平、公正、公开、有序的原则，在最大限度地满足招标文件实质性要求的前提下，按照招标文件中规定的各项因素进行评审，确定是否入围商务标。根据报价情况同时结合项目需求，依据本招标书列示的相关规则，按需确定中标候选人及中标项目，原则上按照评标合理最低价选择中标厂家，对未中标人不做任何解释</w:t>
      </w:r>
      <w:r>
        <w:rPr>
          <w:rFonts w:hint="default" w:ascii="Times New Roman" w:hAnsi="Times New Roman" w:eastAsia="仿宋" w:cs="Times New Roman"/>
          <w:i w:val="0"/>
          <w:iCs w:val="0"/>
          <w:sz w:val="28"/>
          <w:szCs w:val="28"/>
        </w:rPr>
        <w:t>。</w:t>
      </w:r>
    </w:p>
    <w:p>
      <w:pPr>
        <w:pStyle w:val="11"/>
        <w:spacing w:line="360" w:lineRule="auto"/>
        <w:outlineLvl w:val="2"/>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7.</w:t>
      </w:r>
      <w:r>
        <w:rPr>
          <w:rFonts w:hint="eastAsia" w:ascii="Times New Roman" w:hAnsi="Times New Roman" w:eastAsia="仿宋" w:cs="Times New Roman"/>
          <w:b/>
          <w:bCs/>
          <w:i w:val="0"/>
          <w:iCs w:val="0"/>
          <w:sz w:val="28"/>
          <w:szCs w:val="28"/>
          <w:lang w:val="en-US" w:eastAsia="zh-CN"/>
        </w:rPr>
        <w:t>6</w:t>
      </w:r>
      <w:r>
        <w:rPr>
          <w:rFonts w:hint="default" w:ascii="Times New Roman" w:hAnsi="Times New Roman" w:eastAsia="仿宋" w:cs="Times New Roman"/>
          <w:b/>
          <w:bCs/>
          <w:i w:val="0"/>
          <w:iCs w:val="0"/>
          <w:sz w:val="28"/>
          <w:szCs w:val="28"/>
        </w:rPr>
        <w:t>评标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eastAsia" w:ascii="Times New Roman" w:hAnsi="Times New Roman" w:eastAsia="仿宋" w:cs="Times New Roman"/>
          <w:b w:val="0"/>
          <w:bCs w:val="0"/>
          <w:i w:val="0"/>
          <w:iCs w:val="0"/>
          <w:spacing w:val="4"/>
          <w:sz w:val="28"/>
          <w:szCs w:val="28"/>
          <w:lang w:val="en-US" w:eastAsia="zh-CN"/>
        </w:rPr>
      </w:pPr>
      <w:r>
        <w:rPr>
          <w:rFonts w:hint="default" w:ascii="Times New Roman" w:hAnsi="Times New Roman" w:eastAsia="仿宋" w:cs="Times New Roman"/>
          <w:b w:val="0"/>
          <w:bCs w:val="0"/>
          <w:i w:val="0"/>
          <w:iCs w:val="0"/>
          <w:spacing w:val="4"/>
          <w:sz w:val="28"/>
          <w:szCs w:val="28"/>
        </w:rPr>
        <w:t>本次招标包括技术标及商务标，符合条件的投标方进入技术标后，经专家组评议后，符合要求的投标方进入商务标；由评标专家组进行商务标的评标及商务标的评分，</w:t>
      </w:r>
      <w:r>
        <w:rPr>
          <w:rFonts w:hint="default" w:ascii="Times New Roman" w:hAnsi="Times New Roman" w:eastAsia="仿宋"/>
          <w:spacing w:val="4"/>
          <w:sz w:val="28"/>
          <w:szCs w:val="28"/>
        </w:rPr>
        <w:t>原则上按照评标合理最低价选择中标厂家</w:t>
      </w:r>
      <w:r>
        <w:rPr>
          <w:rFonts w:hint="eastAsia" w:ascii="Times New Roman" w:hAnsi="Times New Roman" w:eastAsia="仿宋"/>
          <w:spacing w:val="4"/>
          <w:sz w:val="28"/>
          <w:szCs w:val="28"/>
          <w:lang w:eastAsia="zh-CN"/>
        </w:rPr>
        <w:t>，</w:t>
      </w:r>
      <w:r>
        <w:rPr>
          <w:rFonts w:hint="eastAsia" w:ascii="Times New Roman" w:hAnsi="Times New Roman" w:eastAsia="仿宋" w:cs="Times New Roman"/>
          <w:b w:val="0"/>
          <w:bCs w:val="0"/>
          <w:i w:val="0"/>
          <w:iCs w:val="0"/>
          <w:spacing w:val="4"/>
          <w:sz w:val="28"/>
          <w:szCs w:val="28"/>
          <w:lang w:val="en-US" w:eastAsia="zh-CN"/>
        </w:rPr>
        <w:t>且本项目仅产生唯一中标厂家。</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lang w:val="en-US" w:eastAsia="zh-CN"/>
        </w:rPr>
      </w:pPr>
      <w:r>
        <w:rPr>
          <w:rFonts w:hint="eastAsia" w:ascii="Times New Roman" w:hAnsi="Times New Roman" w:eastAsia="仿宋" w:cs="Times New Roman"/>
          <w:b w:val="0"/>
          <w:bCs w:val="0"/>
          <w:i w:val="0"/>
          <w:iCs w:val="0"/>
          <w:spacing w:val="4"/>
          <w:sz w:val="28"/>
          <w:szCs w:val="28"/>
          <w:lang w:val="en-US" w:eastAsia="zh-CN"/>
        </w:rPr>
        <w:t>本项目通过e采通报价，系统设置报价上限，且本项目中投标方最终报价低于预算审核价格才可视为有效价格。</w:t>
      </w:r>
    </w:p>
    <w:p>
      <w:pPr>
        <w:spacing w:line="336" w:lineRule="auto"/>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评标办法</w:t>
      </w:r>
    </w:p>
    <w:bookmarkEnd w:id="8"/>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7.</w:t>
      </w:r>
      <w:r>
        <w:rPr>
          <w:rFonts w:hint="eastAsia" w:ascii="Times New Roman" w:hAnsi="Times New Roman" w:eastAsia="仿宋" w:cs="Times New Roman"/>
          <w:i w:val="0"/>
          <w:iCs w:val="0"/>
          <w:sz w:val="28"/>
          <w:szCs w:val="28"/>
          <w:lang w:val="en-US" w:eastAsia="zh-CN"/>
        </w:rPr>
        <w:t>6</w:t>
      </w:r>
      <w:r>
        <w:rPr>
          <w:rFonts w:hint="default" w:ascii="Times New Roman" w:hAnsi="Times New Roman" w:eastAsia="仿宋" w:cs="Times New Roman"/>
          <w:i w:val="0"/>
          <w:iCs w:val="0"/>
          <w:sz w:val="28"/>
          <w:szCs w:val="28"/>
        </w:rPr>
        <w:t>.1投标文件的澄清</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eastAsia" w:ascii="Times New Roman" w:hAnsi="Times New Roman" w:eastAsia="仿宋" w:cs="Times New Roman"/>
          <w:i w:val="0"/>
          <w:iCs w:val="0"/>
          <w:sz w:val="28"/>
          <w:szCs w:val="28"/>
          <w:lang w:val="en-US" w:eastAsia="zh-CN"/>
        </w:rPr>
        <w:t>a、</w:t>
      </w:r>
      <w:r>
        <w:rPr>
          <w:rFonts w:hint="default" w:ascii="Times New Roman" w:hAnsi="Times New Roman" w:eastAsia="仿宋" w:cs="Times New Roman"/>
          <w:i w:val="0"/>
          <w:iCs w:val="0"/>
          <w:sz w:val="28"/>
          <w:szCs w:val="28"/>
        </w:rPr>
        <w:t>为有助于对投标文件的审查、评价和比较，招标人可分别要求投标人对其投标文件进行澄清。投标人应按照招标人通知的时间、地点派技术和商务人员进行答疑和澄清。</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eastAsia" w:ascii="Times New Roman" w:hAnsi="Times New Roman" w:eastAsia="仿宋" w:cs="Times New Roman"/>
          <w:i w:val="0"/>
          <w:iCs w:val="0"/>
          <w:sz w:val="28"/>
          <w:szCs w:val="28"/>
          <w:lang w:val="en-US" w:eastAsia="zh-CN"/>
        </w:rPr>
        <w:t>b、</w:t>
      </w:r>
      <w:r>
        <w:rPr>
          <w:rFonts w:hint="default" w:ascii="Times New Roman" w:hAnsi="Times New Roman" w:eastAsia="仿宋" w:cs="Times New Roman"/>
          <w:i w:val="0"/>
          <w:iCs w:val="0"/>
          <w:sz w:val="28"/>
          <w:szCs w:val="28"/>
        </w:rPr>
        <w:t>必要时招标人可要求投标人就澄清的问题作书面回答，该书面回答应有投标授权代表的签章，并将作为投标内容的一部分。</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b/>
          <w:i w:val="0"/>
          <w:iCs w:val="0"/>
          <w:sz w:val="28"/>
          <w:szCs w:val="28"/>
        </w:rPr>
        <w:t>投标前请各</w:t>
      </w:r>
      <w:r>
        <w:rPr>
          <w:rFonts w:hint="default" w:ascii="Times New Roman" w:hAnsi="Times New Roman" w:eastAsia="仿宋" w:cs="Times New Roman"/>
          <w:i w:val="0"/>
          <w:iCs w:val="0"/>
          <w:sz w:val="28"/>
          <w:szCs w:val="28"/>
        </w:rPr>
        <w:t>投标</w:t>
      </w:r>
      <w:r>
        <w:rPr>
          <w:rFonts w:hint="default" w:ascii="Times New Roman" w:hAnsi="Times New Roman" w:eastAsia="仿宋" w:cs="Times New Roman"/>
          <w:b/>
          <w:i w:val="0"/>
          <w:iCs w:val="0"/>
          <w:sz w:val="28"/>
          <w:szCs w:val="28"/>
        </w:rPr>
        <w:t>方按照标书技术要求对项目方案进行充分准备，有意投标的单位应默认认同上述开标、评标过程，无异议。对未入围投标方及未中标人不做任何解释</w:t>
      </w:r>
      <w:r>
        <w:rPr>
          <w:rFonts w:hint="default" w:ascii="Times New Roman" w:hAnsi="Times New Roman" w:eastAsia="仿宋" w:cs="Times New Roman"/>
          <w:i w:val="0"/>
          <w:iCs w:val="0"/>
          <w:sz w:val="28"/>
          <w:szCs w:val="28"/>
        </w:rPr>
        <w:t>。</w:t>
      </w:r>
    </w:p>
    <w:p>
      <w:pPr>
        <w:spacing w:line="336" w:lineRule="auto"/>
        <w:ind w:firstLine="548" w:firstLineChars="196"/>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7.</w:t>
      </w:r>
      <w:r>
        <w:rPr>
          <w:rFonts w:hint="eastAsia" w:eastAsia="仿宋" w:cs="Times New Roman"/>
          <w:i w:val="0"/>
          <w:iCs w:val="0"/>
          <w:sz w:val="28"/>
          <w:szCs w:val="28"/>
          <w:lang w:val="en-US" w:eastAsia="zh-CN"/>
        </w:rPr>
        <w:t>6</w:t>
      </w:r>
      <w:r>
        <w:rPr>
          <w:rFonts w:hint="default" w:ascii="Times New Roman" w:hAnsi="Times New Roman" w:eastAsia="仿宋" w:cs="Times New Roman"/>
          <w:i w:val="0"/>
          <w:iCs w:val="0"/>
          <w:sz w:val="28"/>
          <w:szCs w:val="28"/>
        </w:rPr>
        <w:t>.2评标方法</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a、本项目实行评标方法为：评标委员会结合招标单位实际情况，经过评标委员会评审认定，能够保证本项目顺利实施的具有科学、合理、可行的最低报价。</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b、评标过程中，若出现本办法以外的特殊情况时，将暂停评标，有关情况处理意见待招标工作小组确认后，再行评定。</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c、推荐中标人签订合同前须进行最终审查。最终审查的对象是投标项目的推荐中标人。最终审查的内容是对推荐中标人的经营状况、服务质量、资格、信誉以及招标人认为有必要了解的其它问题作进一步的考查及后审。最终审查的方式，根据需要采取问询或实地查证等方式。</w:t>
      </w:r>
    </w:p>
    <w:p>
      <w:pPr>
        <w:spacing w:line="336" w:lineRule="auto"/>
        <w:outlineLvl w:val="2"/>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7.</w:t>
      </w:r>
      <w:r>
        <w:rPr>
          <w:rFonts w:hint="eastAsia" w:eastAsia="仿宋" w:cs="Times New Roman"/>
          <w:b/>
          <w:i w:val="0"/>
          <w:iCs w:val="0"/>
          <w:spacing w:val="4"/>
          <w:sz w:val="28"/>
          <w:szCs w:val="28"/>
          <w:lang w:val="en-US" w:eastAsia="zh-CN"/>
        </w:rPr>
        <w:t>7</w:t>
      </w:r>
      <w:r>
        <w:rPr>
          <w:rFonts w:hint="default" w:ascii="Times New Roman" w:hAnsi="Times New Roman" w:eastAsia="仿宋" w:cs="Times New Roman"/>
          <w:b/>
          <w:i w:val="0"/>
          <w:iCs w:val="0"/>
          <w:spacing w:val="4"/>
          <w:sz w:val="28"/>
          <w:szCs w:val="28"/>
        </w:rPr>
        <w:t>.评标过程保密</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7.</w:t>
      </w:r>
      <w:r>
        <w:rPr>
          <w:rFonts w:hint="eastAsia" w:ascii="Times New Roman" w:hAnsi="Times New Roman" w:eastAsia="仿宋" w:cs="Times New Roman"/>
          <w:i w:val="0"/>
          <w:iCs w:val="0"/>
          <w:spacing w:val="4"/>
          <w:sz w:val="28"/>
          <w:szCs w:val="28"/>
          <w:lang w:val="en-US" w:eastAsia="zh-CN"/>
        </w:rPr>
        <w:t>7</w:t>
      </w:r>
      <w:r>
        <w:rPr>
          <w:rFonts w:hint="default" w:ascii="Times New Roman" w:hAnsi="Times New Roman" w:eastAsia="仿宋" w:cs="Times New Roman"/>
          <w:i w:val="0"/>
          <w:iCs w:val="0"/>
          <w:spacing w:val="4"/>
          <w:sz w:val="28"/>
          <w:szCs w:val="28"/>
        </w:rPr>
        <w:t>.1开标</w:t>
      </w:r>
      <w:r>
        <w:rPr>
          <w:rFonts w:hint="default" w:ascii="Times New Roman" w:hAnsi="Times New Roman" w:eastAsia="仿宋" w:cs="Times New Roman"/>
          <w:i w:val="0"/>
          <w:iCs w:val="0"/>
          <w:sz w:val="28"/>
          <w:szCs w:val="28"/>
        </w:rPr>
        <w:t>之后</w:t>
      </w:r>
      <w:r>
        <w:rPr>
          <w:rFonts w:hint="default" w:ascii="Times New Roman" w:hAnsi="Times New Roman" w:eastAsia="仿宋" w:cs="Times New Roman"/>
          <w:i w:val="0"/>
          <w:iCs w:val="0"/>
          <w:spacing w:val="4"/>
          <w:sz w:val="28"/>
          <w:szCs w:val="28"/>
        </w:rPr>
        <w:t>，直到授予投标人合同止，凡是属于审查、澄清、评价和比较投标的有关资料以及授标意向等，均不得向投标人或其他无关的人员透露。</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pacing w:val="4"/>
          <w:sz w:val="28"/>
          <w:szCs w:val="28"/>
        </w:rPr>
        <w:t>7</w:t>
      </w:r>
      <w:r>
        <w:rPr>
          <w:rFonts w:hint="default" w:ascii="Times New Roman" w:hAnsi="Times New Roman" w:eastAsia="仿宋" w:cs="Times New Roman"/>
          <w:i w:val="0"/>
          <w:iCs w:val="0"/>
          <w:spacing w:val="4"/>
          <w:sz w:val="28"/>
          <w:szCs w:val="28"/>
          <w:lang w:val="en-US" w:eastAsia="zh-CN"/>
        </w:rPr>
        <w:t>.</w:t>
      </w:r>
      <w:r>
        <w:rPr>
          <w:rFonts w:hint="eastAsia" w:ascii="Times New Roman" w:hAnsi="Times New Roman" w:eastAsia="仿宋" w:cs="Times New Roman"/>
          <w:i w:val="0"/>
          <w:iCs w:val="0"/>
          <w:spacing w:val="4"/>
          <w:sz w:val="28"/>
          <w:szCs w:val="28"/>
          <w:lang w:val="en-US" w:eastAsia="zh-CN"/>
        </w:rPr>
        <w:t>7</w:t>
      </w:r>
      <w:r>
        <w:rPr>
          <w:rFonts w:hint="default" w:ascii="Times New Roman" w:hAnsi="Times New Roman" w:eastAsia="仿宋" w:cs="Times New Roman"/>
          <w:i w:val="0"/>
          <w:iCs w:val="0"/>
          <w:spacing w:val="4"/>
          <w:sz w:val="28"/>
          <w:szCs w:val="28"/>
        </w:rPr>
        <w:t>.2在评标期间，投标人企图影响招标人的任何活动，将导致投标被拒绝，并承担相应的法律责任。</w:t>
      </w:r>
    </w:p>
    <w:p>
      <w:pPr>
        <w:pStyle w:val="11"/>
        <w:spacing w:line="360" w:lineRule="auto"/>
        <w:outlineLvl w:val="0"/>
        <w:rPr>
          <w:rFonts w:hint="default" w:ascii="Times New Roman" w:hAnsi="Times New Roman" w:eastAsia="仿宋" w:cs="Times New Roman"/>
          <w:b/>
          <w:bCs/>
          <w:i w:val="0"/>
          <w:iCs w:val="0"/>
          <w:sz w:val="28"/>
        </w:rPr>
      </w:pPr>
      <w:bookmarkStart w:id="9" w:name="_Toc16749"/>
      <w:bookmarkStart w:id="10" w:name="_Toc21914"/>
      <w:r>
        <w:rPr>
          <w:rFonts w:hint="default" w:ascii="Times New Roman" w:hAnsi="Times New Roman" w:eastAsia="仿宋" w:cs="Times New Roman"/>
          <w:b/>
          <w:bCs/>
          <w:i w:val="0"/>
          <w:iCs w:val="0"/>
          <w:sz w:val="28"/>
        </w:rPr>
        <w:t>八、合同签订</w:t>
      </w:r>
      <w:bookmarkEnd w:id="9"/>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招标人发送中标通知给中标人，中标人应及时与招标人联系，在招标人要求的时间内完成合同签订，如果中标人接到中标通知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3.中标人应当按照合同约定的履约责任，向招标人指定的合同签订单位缴纳履约保证金</w:t>
      </w:r>
      <w:r>
        <w:rPr>
          <w:rFonts w:hint="default" w:ascii="Times New Roman" w:hAnsi="Times New Roman" w:eastAsia="仿宋" w:cs="Times New Roman"/>
          <w:i w:val="0"/>
          <w:iCs w:val="0"/>
          <w:sz w:val="28"/>
          <w:szCs w:val="28"/>
          <w:u w:val="single"/>
          <w:lang w:val="en-US" w:eastAsia="zh-CN"/>
        </w:rPr>
        <w:t xml:space="preserve">  </w:t>
      </w:r>
      <w:r>
        <w:rPr>
          <w:rFonts w:hint="default" w:ascii="Times New Roman" w:hAnsi="Times New Roman" w:eastAsia="仿宋" w:cs="Times New Roman"/>
          <w:i w:val="0"/>
          <w:iCs w:val="0"/>
          <w:sz w:val="28"/>
          <w:szCs w:val="28"/>
        </w:rPr>
        <w:t>万元（具体数额以合同约定为准），如中标人未按合同及其附件约定履行应承担的责任，招标人或招标人指定的合同签订单位有权扣除其履约保证金。</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4.中标人应在保证质量的前提下完成中标项目，不得将中标项目转包或分包给他人，否则视为违约，招标人或相关单位有权解除合同。</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5.中标人由于履行义务的能力或信用有严重缺陷，招标人有权取消其中标资格，招标人将从剩余投标人中依序重新确定中标人，或重新组织招标。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6.招标人有权指定招标人的关联单位作为合同签订人，与中标人签署相关合同，且具体权利义务以双方最终签署的合同为准。</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7.中标人须认可由于招标人上级集团公司政策变化引起的合同签订前终止项目的要求。</w:t>
      </w:r>
    </w:p>
    <w:p>
      <w:pPr>
        <w:pStyle w:val="11"/>
        <w:spacing w:line="360" w:lineRule="auto"/>
        <w:outlineLvl w:val="0"/>
        <w:rPr>
          <w:rFonts w:hint="default" w:ascii="Times New Roman" w:hAnsi="Times New Roman" w:eastAsia="仿宋" w:cs="Times New Roman"/>
          <w:b/>
          <w:bCs/>
          <w:i w:val="0"/>
          <w:iCs w:val="0"/>
          <w:sz w:val="28"/>
        </w:rPr>
      </w:pPr>
      <w:r>
        <w:rPr>
          <w:rFonts w:hint="default" w:ascii="Times New Roman" w:hAnsi="Times New Roman" w:eastAsia="仿宋" w:cs="Times New Roman"/>
          <w:b/>
          <w:bCs/>
          <w:i w:val="0"/>
          <w:iCs w:val="0"/>
          <w:sz w:val="28"/>
        </w:rPr>
        <w:t>九、废标及终止招标</w:t>
      </w:r>
      <w:bookmarkEnd w:id="10"/>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投标人提供的有关资格、资质证明文件不合格、不真实或提供虚假投标材料；</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2</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投标人在报价有效期内撤回投标；</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3</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在整个评标过程中，投标人有企图影响评标结果公正性的任何活动；</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4</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投标人以任何方式诋毁其他投标人；</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投标人串通投标；</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6</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以他人名义投标或者以其他方式弄虚作假，骗取中标的；</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7</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中标人不按规定签订合同；</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8</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法律、法规规定的其他情况。</w:t>
      </w:r>
    </w:p>
    <w:p>
      <w:pPr>
        <w:spacing w:line="520" w:lineRule="exact"/>
        <w:ind w:right="2"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lang w:val="en-US" w:eastAsia="zh-CN"/>
        </w:rPr>
        <w:t xml:space="preserve">（9）投标单位负责人为同一人或存在管理关系的。 </w:t>
      </w:r>
    </w:p>
    <w:p>
      <w:pPr>
        <w:spacing w:line="520" w:lineRule="exact"/>
        <w:ind w:right="2"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lang w:val="en-US" w:eastAsia="zh-CN"/>
        </w:rPr>
        <w:t>（10）投标人被举报、检举，并经招标方查实无误的。</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2.出现下列情形之一，招标人有权否决所有投标人的投标，并终止招标。</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出现影响采购公正的违法、违规行为的。</w:t>
      </w:r>
    </w:p>
    <w:p>
      <w:pPr>
        <w:spacing w:line="520" w:lineRule="exact"/>
        <w:ind w:right="2" w:firstLine="560" w:firstLineChars="200"/>
        <w:rPr>
          <w:rFonts w:hint="default" w:ascii="Times New Roman" w:hAnsi="Times New Roman" w:eastAsia="仿宋" w:cs="Times New Roman"/>
          <w:i w:val="0"/>
          <w:iCs w:val="0"/>
          <w:sz w:val="28"/>
          <w:szCs w:val="28"/>
          <w:lang w:eastAsia="zh-CN"/>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2</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评标委员会经评审，认为所有投标都不符合招标文件要求的</w:t>
      </w:r>
      <w:r>
        <w:rPr>
          <w:rFonts w:hint="default" w:ascii="Times New Roman" w:hAnsi="Times New Roman" w:eastAsia="仿宋" w:cs="Times New Roman"/>
          <w:i w:val="0"/>
          <w:iCs w:val="0"/>
          <w:sz w:val="28"/>
          <w:szCs w:val="28"/>
          <w:lang w:eastAsia="zh-CN"/>
        </w:rPr>
        <w:t>。</w:t>
      </w:r>
    </w:p>
    <w:p>
      <w:pPr>
        <w:spacing w:line="520" w:lineRule="exact"/>
        <w:ind w:right="2"/>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    </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3</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因重大变故，采购任务取消的。</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4</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招标人认为其他应终止招标的情形。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default" w:ascii="Times New Roman" w:hAnsi="Times New Roman" w:eastAsia="仿宋" w:cs="Times New Roman"/>
          <w:i w:val="0"/>
          <w:iCs w:val="0"/>
          <w:sz w:val="28"/>
          <w:szCs w:val="28"/>
          <w:highlight w:val="none"/>
          <w:lang w:eastAsia="zh-CN"/>
        </w:rPr>
      </w:pP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rPr>
        <w:t>符合条件的投标人或者对招标文件做实质响应的投标人不足三家的</w:t>
      </w:r>
      <w:r>
        <w:rPr>
          <w:rFonts w:hint="default" w:ascii="Times New Roman" w:hAnsi="Times New Roman" w:eastAsia="仿宋" w:cs="Times New Roman"/>
          <w:i w:val="0"/>
          <w:iCs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lang w:val="en-US" w:eastAsia="zh-CN"/>
        </w:rPr>
        <w:t>6</w:t>
      </w: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rPr>
        <w:t>投标人承诺并同意因招标人公司政策变化引起的随时终止项目的情形，并自行承担由此带来的一切损失。</w:t>
      </w:r>
    </w:p>
    <w:p>
      <w:pPr>
        <w:pStyle w:val="11"/>
        <w:spacing w:line="360" w:lineRule="auto"/>
        <w:outlineLvl w:val="0"/>
        <w:rPr>
          <w:rFonts w:hint="default" w:ascii="Times New Roman" w:hAnsi="Times New Roman" w:eastAsia="仿宋" w:cs="Times New Roman"/>
          <w:b/>
          <w:bCs/>
          <w:i w:val="0"/>
          <w:iCs w:val="0"/>
          <w:sz w:val="28"/>
        </w:rPr>
      </w:pPr>
      <w:bookmarkStart w:id="11" w:name="_Toc31900"/>
      <w:r>
        <w:rPr>
          <w:rFonts w:hint="default" w:ascii="Times New Roman" w:hAnsi="Times New Roman" w:eastAsia="仿宋" w:cs="Times New Roman"/>
          <w:b/>
          <w:bCs/>
          <w:i w:val="0"/>
          <w:iCs w:val="0"/>
          <w:sz w:val="28"/>
        </w:rPr>
        <w:t>十、中标人瑕疵滞后发现的处理原则</w:t>
      </w:r>
      <w:bookmarkEnd w:id="11"/>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最终解释权归重汽（济南）车桥有限公司所有。</w:t>
      </w:r>
    </w:p>
    <w:p>
      <w:pPr>
        <w:pStyle w:val="11"/>
        <w:spacing w:line="360" w:lineRule="auto"/>
        <w:outlineLvl w:val="0"/>
        <w:rPr>
          <w:rFonts w:hint="default" w:ascii="Times New Roman" w:hAnsi="Times New Roman" w:eastAsia="仿宋" w:cs="Times New Roman"/>
          <w:b/>
          <w:bCs/>
          <w:i w:val="0"/>
          <w:iCs w:val="0"/>
          <w:sz w:val="28"/>
        </w:rPr>
      </w:pPr>
      <w:bookmarkStart w:id="12" w:name="_Toc5931"/>
      <w:r>
        <w:rPr>
          <w:rFonts w:hint="default" w:ascii="Times New Roman" w:hAnsi="Times New Roman" w:eastAsia="仿宋" w:cs="Times New Roman"/>
          <w:b/>
          <w:bCs/>
          <w:i w:val="0"/>
          <w:iCs w:val="0"/>
          <w:sz w:val="28"/>
        </w:rPr>
        <w:t>十一、技术要求</w:t>
      </w:r>
      <w:bookmarkEnd w:id="12"/>
    </w:p>
    <w:p>
      <w:pPr>
        <w:pStyle w:val="11"/>
        <w:spacing w:line="360" w:lineRule="auto"/>
        <w:ind w:left="420" w:hanging="420" w:hanging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rPr>
        <w:t xml:space="preserve">   </w:t>
      </w:r>
      <w:r>
        <w:rPr>
          <w:rFonts w:hint="default" w:ascii="Times New Roman" w:hAnsi="Times New Roman" w:eastAsia="仿宋" w:cs="Times New Roman"/>
          <w:i w:val="0"/>
          <w:iCs w:val="0"/>
          <w:sz w:val="28"/>
          <w:szCs w:val="28"/>
        </w:rPr>
        <w:t xml:space="preserve"> 见本招标文件“第三章 技术要求”，附后。</w:t>
      </w:r>
    </w:p>
    <w:p>
      <w:pPr>
        <w:pStyle w:val="2"/>
        <w:outlineLvl w:val="9"/>
        <w:rPr>
          <w:rFonts w:hint="default" w:ascii="Times New Roman" w:hAnsi="Times New Roman" w:eastAsia="仿宋" w:cs="Times New Roman"/>
          <w:i w:val="0"/>
          <w:iCs w:val="0"/>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0"/>
          <w:cols w:space="720" w:num="1"/>
          <w:titlePg/>
          <w:docGrid w:type="lines" w:linePitch="312" w:charSpace="0"/>
        </w:sectPr>
      </w:pPr>
    </w:p>
    <w:p>
      <w:pPr>
        <w:pStyle w:val="2"/>
        <w:rPr>
          <w:rFonts w:hint="default" w:ascii="Times New Roman" w:hAnsi="Times New Roman" w:eastAsia="仿宋" w:cs="Times New Roman"/>
          <w:i w:val="0"/>
          <w:iCs w:val="0"/>
        </w:rPr>
      </w:pPr>
      <w:bookmarkStart w:id="13" w:name="_Toc10798"/>
      <w:r>
        <w:rPr>
          <w:rFonts w:hint="default" w:ascii="Times New Roman" w:hAnsi="Times New Roman" w:eastAsia="仿宋" w:cs="Times New Roman"/>
          <w:i w:val="0"/>
          <w:iCs w:val="0"/>
        </w:rPr>
        <w:t>第二章  投标文件编制</w:t>
      </w:r>
      <w:bookmarkEnd w:id="13"/>
    </w:p>
    <w:p>
      <w:pPr>
        <w:pStyle w:val="11"/>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一、投标文件签署</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1.法定代表人或投标人授权代表必须按招标文件的规定在投标文件（正本、副本及各附件）、开标一览表上签字并加盖</w:t>
      </w:r>
      <w:r>
        <w:rPr>
          <w:rFonts w:hint="default" w:ascii="Times New Roman" w:hAnsi="Times New Roman" w:eastAsia="仿宋" w:cs="Times New Roman"/>
          <w:b/>
          <w:bCs/>
          <w:i w:val="0"/>
          <w:iCs w:val="0"/>
          <w:sz w:val="28"/>
          <w:szCs w:val="28"/>
        </w:rPr>
        <w:t>投标人单位公章</w:t>
      </w:r>
      <w:r>
        <w:rPr>
          <w:rFonts w:hint="default" w:ascii="Times New Roman" w:hAnsi="Times New Roman" w:eastAsia="仿宋" w:cs="Times New Roman"/>
          <w:i w:val="0"/>
          <w:iCs w:val="0"/>
          <w:sz w:val="28"/>
          <w:szCs w:val="28"/>
        </w:rPr>
        <w:t>，不得使用其它形式如带有“专用章”等字样的印章，否则投标将被视为无效。如投标人对投标文件进行了修改，则须由投标人的法定代表人或授权代表在修改的每一页上签字或加盖公章。</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2.任何行间插字、涂改和增删，必须由投标人的法定代表人或授权代表签字或加盖公章后才有效。</w:t>
      </w:r>
    </w:p>
    <w:p>
      <w:pPr>
        <w:pStyle w:val="11"/>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二、投标文件的编制</w:t>
      </w:r>
    </w:p>
    <w:p>
      <w:pPr>
        <w:spacing w:line="360" w:lineRule="auto"/>
        <w:ind w:firstLine="520" w:firstLineChars="185"/>
        <w:rPr>
          <w:rFonts w:hint="default" w:ascii="Times New Roman" w:hAnsi="Times New Roman" w:eastAsia="仿宋" w:cs="Times New Roman"/>
          <w:i w:val="0"/>
          <w:iCs w:val="0"/>
          <w:sz w:val="28"/>
          <w:szCs w:val="28"/>
        </w:rPr>
      </w:pPr>
      <w:r>
        <w:rPr>
          <w:rFonts w:hint="default" w:ascii="Times New Roman" w:hAnsi="Times New Roman" w:eastAsia="仿宋" w:cs="Times New Roman"/>
          <w:b/>
          <w:bCs/>
          <w:i w:val="0"/>
          <w:iCs w:val="0"/>
          <w:sz w:val="28"/>
          <w:szCs w:val="28"/>
        </w:rPr>
        <w:t>1.   投标的语言及计量单位</w:t>
      </w:r>
    </w:p>
    <w:p>
      <w:pPr>
        <w:spacing w:line="360" w:lineRule="auto"/>
        <w:ind w:left="598" w:leftChars="266" w:hanging="39" w:hangingChars="1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1.l  由投标人编写的投标文件、投标交换的文件和往来信件应以中文书写。</w:t>
      </w:r>
    </w:p>
    <w:p>
      <w:pPr>
        <w:spacing w:line="360" w:lineRule="auto"/>
        <w:ind w:left="564" w:leftChars="266" w:hanging="5" w:hangingChars="2"/>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1.2  投标文件中所使用的计量单位，除招标文件中有特殊要求外，应采用中华人民共和国国家法定计量单位。</w:t>
      </w:r>
    </w:p>
    <w:p>
      <w:pPr>
        <w:spacing w:line="360" w:lineRule="auto"/>
        <w:ind w:firstLine="520" w:firstLineChars="185"/>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2.   投标文件构成</w:t>
      </w:r>
    </w:p>
    <w:p>
      <w:pPr>
        <w:spacing w:line="360" w:lineRule="auto"/>
        <w:ind w:firstLine="518" w:firstLineChars="185"/>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2.1 投标文件商务标</w:t>
      </w:r>
    </w:p>
    <w:p>
      <w:pPr>
        <w:spacing w:line="360" w:lineRule="auto"/>
        <w:ind w:firstLine="518" w:firstLineChars="185"/>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商务标投标文件直接使用电子版上传e采通，不必使用纸质版档案袋密封。</w:t>
      </w:r>
    </w:p>
    <w:p>
      <w:pPr>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（1）资格证明文件包括：</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① 营业执照副本（复印件加盖公章）；</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② 法定代表人授权委托书（复印件，开标前另需提供原件一份）；</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③ 投标人（制造方）情况表；</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④ 投标承诺书；</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⑤ 在以往的招投标活动中无违法、违规、违纪、违约行为的承诺；</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⑥ 招标文件要求的其它必要资格文件；</w:t>
      </w:r>
    </w:p>
    <w:p>
      <w:pPr>
        <w:spacing w:line="360" w:lineRule="auto"/>
        <w:ind w:left="559" w:leftChars="266"/>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注：招标文件给定格式的按给定的格式填写，未给定格式的，由投标人自行编制，但需包含以上内容。</w:t>
      </w:r>
    </w:p>
    <w:p>
      <w:pPr>
        <w:spacing w:line="360" w:lineRule="auto"/>
        <w:ind w:firstLine="518" w:firstLineChars="185"/>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（2）商务部分：</w:t>
      </w:r>
    </w:p>
    <w:p>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① 报价汇总表；</w:t>
      </w:r>
    </w:p>
    <w:p>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② 商务条款偏离表；</w:t>
      </w:r>
    </w:p>
    <w:p>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③ 报价方式：单项报价；</w:t>
      </w:r>
    </w:p>
    <w:p>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④ 结算方式：以对方实际入库数量进行结算。</w:t>
      </w:r>
    </w:p>
    <w:p>
      <w:pPr>
        <w:spacing w:line="360" w:lineRule="auto"/>
        <w:ind w:left="598" w:leftChars="266" w:hanging="39" w:hangingChars="14"/>
        <w:rPr>
          <w:rFonts w:hint="default" w:ascii="Times New Roman" w:hAnsi="Times New Roman" w:eastAsia="仿宋" w:cs="Times New Roman"/>
          <w:i w:val="0"/>
          <w:iCs w:val="0"/>
          <w:sz w:val="28"/>
          <w:szCs w:val="28"/>
          <w:highlight w:val="yellow"/>
        </w:rPr>
      </w:pPr>
      <w:r>
        <w:rPr>
          <w:rFonts w:hint="default" w:ascii="Times New Roman" w:hAnsi="Times New Roman" w:eastAsia="仿宋" w:cs="Times New Roman"/>
          <w:i w:val="0"/>
          <w:iCs w:val="0"/>
          <w:sz w:val="28"/>
          <w:szCs w:val="28"/>
          <w:highlight w:val="yellow"/>
        </w:rPr>
        <w:t>注：招标文件给定格式的按给定的格式填写，未给定格式的，由投标人自行编制，但需包含以上内容。</w:t>
      </w:r>
    </w:p>
    <w:p>
      <w:pPr>
        <w:pStyle w:val="11"/>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三、投标文件的密封和标记</w:t>
      </w:r>
    </w:p>
    <w:p>
      <w:pPr>
        <w:spacing w:line="360" w:lineRule="auto"/>
        <w:ind w:left="599" w:leftChars="266" w:hanging="40" w:hangingChars="14"/>
        <w:rPr>
          <w:rFonts w:hint="default" w:ascii="Times New Roman" w:hAnsi="Times New Roman" w:eastAsia="仿宋" w:cs="Times New Roman"/>
          <w:b/>
          <w:bCs/>
          <w:i w:val="0"/>
          <w:iCs w:val="0"/>
          <w:color w:val="FF0000"/>
          <w:spacing w:val="4"/>
          <w:sz w:val="28"/>
          <w:szCs w:val="28"/>
          <w:lang w:val="en-US" w:eastAsia="zh-CN"/>
        </w:rPr>
      </w:pPr>
      <w:r>
        <w:rPr>
          <w:rFonts w:hint="default" w:ascii="Times New Roman" w:hAnsi="Times New Roman" w:eastAsia="仿宋" w:cs="Times New Roman"/>
          <w:b/>
          <w:bCs/>
          <w:i w:val="0"/>
          <w:iCs w:val="0"/>
          <w:color w:val="FF0000"/>
          <w:spacing w:val="4"/>
          <w:sz w:val="28"/>
          <w:szCs w:val="28"/>
        </w:rPr>
        <w:t>1.请投标人将招标文件</w:t>
      </w:r>
      <w:r>
        <w:rPr>
          <w:rFonts w:hint="default" w:ascii="Times New Roman" w:hAnsi="Times New Roman" w:eastAsia="仿宋" w:cs="Times New Roman"/>
          <w:b/>
          <w:bCs/>
          <w:i w:val="0"/>
          <w:iCs w:val="0"/>
          <w:color w:val="FF0000"/>
          <w:spacing w:val="4"/>
          <w:sz w:val="28"/>
          <w:szCs w:val="28"/>
          <w:lang w:val="en-US" w:eastAsia="zh-CN"/>
        </w:rPr>
        <w:t>填写好，并按照相关要求上传e采通。其中《投标文件（资质文件）》、</w:t>
      </w:r>
      <w:r>
        <w:rPr>
          <w:rFonts w:hint="default" w:ascii="Times New Roman" w:hAnsi="Times New Roman" w:eastAsia="仿宋" w:cs="Times New Roman"/>
          <w:b/>
          <w:bCs/>
          <w:i w:val="0"/>
          <w:iCs w:val="0"/>
          <w:color w:val="FF0000"/>
          <w:spacing w:val="4"/>
          <w:sz w:val="28"/>
          <w:szCs w:val="28"/>
        </w:rPr>
        <w:t>《投标文件（商务标）》</w:t>
      </w:r>
      <w:r>
        <w:rPr>
          <w:rFonts w:hint="default" w:ascii="Times New Roman" w:hAnsi="Times New Roman" w:eastAsia="仿宋" w:cs="Times New Roman"/>
          <w:b/>
          <w:bCs/>
          <w:i w:val="0"/>
          <w:iCs w:val="0"/>
          <w:color w:val="FF0000"/>
          <w:spacing w:val="4"/>
          <w:sz w:val="28"/>
          <w:szCs w:val="28"/>
          <w:lang w:eastAsia="zh-CN"/>
        </w:rPr>
        <w:t>、</w:t>
      </w:r>
      <w:r>
        <w:rPr>
          <w:rFonts w:hint="default" w:ascii="Times New Roman" w:hAnsi="Times New Roman" w:eastAsia="仿宋" w:cs="Times New Roman"/>
          <w:b/>
          <w:bCs/>
          <w:i w:val="0"/>
          <w:iCs w:val="0"/>
          <w:color w:val="FF0000"/>
          <w:spacing w:val="4"/>
          <w:sz w:val="28"/>
          <w:szCs w:val="28"/>
        </w:rPr>
        <w:t>《投标文件（开标一览表）》</w:t>
      </w:r>
      <w:r>
        <w:rPr>
          <w:rFonts w:hint="default" w:ascii="Times New Roman" w:hAnsi="Times New Roman" w:eastAsia="仿宋" w:cs="Times New Roman"/>
          <w:b/>
          <w:bCs/>
          <w:i w:val="0"/>
          <w:iCs w:val="0"/>
          <w:color w:val="FF0000"/>
          <w:spacing w:val="4"/>
          <w:sz w:val="28"/>
          <w:szCs w:val="28"/>
          <w:lang w:val="en-US" w:eastAsia="zh-CN"/>
        </w:rPr>
        <w:t>使用电子版上传e采通即可</w:t>
      </w:r>
      <w:r>
        <w:rPr>
          <w:rFonts w:hint="eastAsia" w:eastAsia="仿宋" w:cs="Times New Roman"/>
          <w:b/>
          <w:bCs/>
          <w:i w:val="0"/>
          <w:iCs w:val="0"/>
          <w:color w:val="FF0000"/>
          <w:spacing w:val="4"/>
          <w:sz w:val="28"/>
          <w:szCs w:val="28"/>
          <w:lang w:val="en-US" w:eastAsia="zh-CN"/>
        </w:rPr>
        <w:t>，即：</w:t>
      </w:r>
    </w:p>
    <w:p>
      <w:pPr>
        <w:spacing w:line="360" w:lineRule="auto"/>
        <w:ind w:firstLine="535" w:firstLineChars="185"/>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b/>
          <w:bCs/>
          <w:i w:val="0"/>
          <w:iCs w:val="0"/>
          <w:color w:val="FF0000"/>
          <w:spacing w:val="4"/>
          <w:sz w:val="28"/>
          <w:szCs w:val="28"/>
        </w:rPr>
        <w:t>①《投标文件（资质文件）》</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highlight w:val="yellow"/>
          <w:lang w:val="en-US" w:eastAsia="zh-CN"/>
        </w:rPr>
        <w:t>电子版</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rPr>
        <w:t>；</w:t>
      </w:r>
    </w:p>
    <w:p>
      <w:pPr>
        <w:spacing w:line="360" w:lineRule="auto"/>
        <w:ind w:firstLine="535" w:firstLineChars="185"/>
        <w:rPr>
          <w:rFonts w:hint="default" w:ascii="Times New Roman" w:hAnsi="Times New Roman" w:eastAsia="仿宋" w:cs="Times New Roman"/>
          <w:b/>
          <w:bCs/>
          <w:i w:val="0"/>
          <w:iCs w:val="0"/>
          <w:color w:val="FF0000"/>
          <w:spacing w:val="4"/>
          <w:sz w:val="28"/>
          <w:szCs w:val="28"/>
          <w:lang w:eastAsia="zh-CN"/>
        </w:rPr>
      </w:pPr>
      <w:r>
        <w:rPr>
          <w:rFonts w:hint="default" w:ascii="Times New Roman" w:hAnsi="Times New Roman" w:eastAsia="仿宋" w:cs="Times New Roman"/>
          <w:b/>
          <w:bCs/>
          <w:i w:val="0"/>
          <w:iCs w:val="0"/>
          <w:color w:val="FF0000"/>
          <w:spacing w:val="4"/>
          <w:sz w:val="28"/>
          <w:szCs w:val="28"/>
        </w:rPr>
        <w:t>②《投标文件（商务标）》</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highlight w:val="yellow"/>
          <w:lang w:val="en-US" w:eastAsia="zh-CN"/>
        </w:rPr>
        <w:t>电子版</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rPr>
        <w:t>；</w:t>
      </w:r>
    </w:p>
    <w:p>
      <w:pPr>
        <w:spacing w:line="360" w:lineRule="auto"/>
        <w:ind w:firstLine="535" w:firstLineChars="185"/>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b/>
          <w:bCs/>
          <w:i w:val="0"/>
          <w:iCs w:val="0"/>
          <w:color w:val="FF0000"/>
          <w:spacing w:val="4"/>
          <w:sz w:val="28"/>
          <w:szCs w:val="28"/>
          <w:lang w:val="en-US" w:eastAsia="zh-CN"/>
        </w:rPr>
        <w:t>③</w:t>
      </w:r>
      <w:r>
        <w:rPr>
          <w:rFonts w:hint="default" w:ascii="Times New Roman" w:hAnsi="Times New Roman" w:eastAsia="仿宋" w:cs="Times New Roman"/>
          <w:b/>
          <w:bCs/>
          <w:i w:val="0"/>
          <w:iCs w:val="0"/>
          <w:color w:val="FF0000"/>
          <w:spacing w:val="4"/>
          <w:sz w:val="28"/>
          <w:szCs w:val="28"/>
        </w:rPr>
        <w:t>《投标文件（开标一览表）》</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highlight w:val="yellow"/>
          <w:lang w:val="en-US" w:eastAsia="zh-CN"/>
        </w:rPr>
        <w:t>电子版</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rPr>
        <w:t>。</w:t>
      </w:r>
    </w:p>
    <w:p>
      <w:pPr>
        <w:spacing w:line="360" w:lineRule="auto"/>
        <w:ind w:left="599" w:leftChars="266" w:hanging="40" w:hangingChars="14"/>
        <w:rPr>
          <w:rFonts w:hint="default" w:ascii="Times New Roman" w:hAnsi="Times New Roman" w:eastAsia="仿宋" w:cs="Times New Roman"/>
          <w:b/>
          <w:bCs/>
          <w:i w:val="0"/>
          <w:iCs w:val="0"/>
          <w:color w:val="FF0000"/>
          <w:spacing w:val="4"/>
          <w:sz w:val="28"/>
          <w:szCs w:val="28"/>
        </w:rPr>
      </w:pPr>
      <w:r>
        <w:rPr>
          <w:rFonts w:hint="eastAsia" w:eastAsia="仿宋" w:cs="Times New Roman"/>
          <w:b/>
          <w:bCs/>
          <w:i w:val="0"/>
          <w:iCs w:val="0"/>
          <w:color w:val="FF0000"/>
          <w:spacing w:val="4"/>
          <w:sz w:val="28"/>
          <w:szCs w:val="28"/>
          <w:lang w:val="en-US" w:eastAsia="zh-CN"/>
        </w:rPr>
        <w:t>若需要纸质版现场参加投标的，</w:t>
      </w:r>
      <w:r>
        <w:rPr>
          <w:rFonts w:hint="default" w:ascii="Times New Roman" w:hAnsi="Times New Roman" w:eastAsia="仿宋" w:cs="Times New Roman"/>
          <w:b/>
          <w:bCs/>
          <w:i w:val="0"/>
          <w:iCs w:val="0"/>
          <w:color w:val="FF0000"/>
          <w:spacing w:val="4"/>
          <w:sz w:val="28"/>
          <w:szCs w:val="28"/>
          <w:lang w:val="en-US" w:eastAsia="zh-CN"/>
        </w:rPr>
        <w:t>以上文件均需</w:t>
      </w:r>
      <w:r>
        <w:rPr>
          <w:rFonts w:hint="default" w:ascii="Times New Roman" w:hAnsi="Times New Roman" w:eastAsia="仿宋" w:cs="Times New Roman"/>
          <w:b/>
          <w:bCs/>
          <w:i w:val="0"/>
          <w:iCs w:val="0"/>
          <w:color w:val="FF0000"/>
          <w:spacing w:val="4"/>
          <w:sz w:val="28"/>
          <w:szCs w:val="28"/>
        </w:rPr>
        <w:t>并注明项目名称、投标人名称（加盖公章），于开标现场同时提交</w:t>
      </w:r>
      <w:r>
        <w:rPr>
          <w:rFonts w:hint="eastAsia" w:eastAsia="仿宋" w:cs="Times New Roman"/>
          <w:b/>
          <w:bCs/>
          <w:i w:val="0"/>
          <w:iCs w:val="0"/>
          <w:color w:val="FF0000"/>
          <w:spacing w:val="4"/>
          <w:sz w:val="28"/>
          <w:szCs w:val="28"/>
          <w:lang w:eastAsia="zh-CN"/>
        </w:rPr>
        <w:t>。</w:t>
      </w:r>
    </w:p>
    <w:p>
      <w:pPr>
        <w:spacing w:line="360" w:lineRule="auto"/>
        <w:ind w:left="598" w:leftChars="266" w:hanging="39" w:hangingChars="1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w:t>
      </w:r>
      <w:r>
        <w:rPr>
          <w:rFonts w:hint="default" w:ascii="Times New Roman" w:hAnsi="Times New Roman" w:eastAsia="仿宋" w:cs="Times New Roman"/>
          <w:i w:val="0"/>
          <w:iCs w:val="0"/>
          <w:sz w:val="28"/>
          <w:szCs w:val="28"/>
          <w:lang w:val="en-US" w:eastAsia="zh-CN"/>
        </w:rPr>
        <w:t>需纸质版打印密封的文件</w:t>
      </w:r>
      <w:r>
        <w:rPr>
          <w:rFonts w:hint="default" w:ascii="Times New Roman" w:hAnsi="Times New Roman" w:eastAsia="仿宋" w:cs="Times New Roman"/>
          <w:i w:val="0"/>
          <w:iCs w:val="0"/>
          <w:sz w:val="28"/>
          <w:szCs w:val="28"/>
        </w:rPr>
        <w:t>每一密封文件在封口处加盖投标人公章并注明“于202</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rPr>
        <w:t>年XX月XX日上午XX时之前不准启封”字样。</w:t>
      </w:r>
    </w:p>
    <w:p>
      <w:pPr>
        <w:spacing w:line="360" w:lineRule="auto"/>
        <w:ind w:left="598" w:leftChars="266" w:hanging="39" w:hangingChars="1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3.如果投标人未按上述要求对投标文件密封及加写标记，招标人对投标人提前启封概不负责。对由此造成提前开封的投标文件，招标人有权予以拒绝，并退回投标人。</w:t>
      </w:r>
    </w:p>
    <w:p>
      <w:pPr>
        <w:spacing w:line="360" w:lineRule="auto"/>
        <w:ind w:firstLine="535" w:firstLineChars="185"/>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4.投标文件的装订</w:t>
      </w:r>
    </w:p>
    <w:p>
      <w:pPr>
        <w:spacing w:line="360" w:lineRule="auto"/>
        <w:ind w:left="559" w:leftChars="266"/>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 xml:space="preserve">4.1 </w:t>
      </w:r>
      <w:r>
        <w:rPr>
          <w:rFonts w:hint="default" w:ascii="Times New Roman" w:hAnsi="Times New Roman" w:eastAsia="仿宋" w:cs="Times New Roman"/>
          <w:i w:val="0"/>
          <w:iCs w:val="0"/>
          <w:sz w:val="28"/>
          <w:szCs w:val="28"/>
          <w:lang w:val="en-US" w:eastAsia="zh-CN"/>
        </w:rPr>
        <w:t>需纸质版打印密封的</w:t>
      </w:r>
      <w:r>
        <w:rPr>
          <w:rFonts w:hint="default" w:ascii="Times New Roman" w:hAnsi="Times New Roman" w:eastAsia="仿宋" w:cs="Times New Roman"/>
          <w:i w:val="0"/>
          <w:iCs w:val="0"/>
          <w:spacing w:val="4"/>
          <w:sz w:val="28"/>
          <w:szCs w:val="28"/>
        </w:rPr>
        <w:t>投标文件按统一格式填写，装订成册。</w:t>
      </w:r>
      <w:r>
        <w:rPr>
          <w:rFonts w:hint="default" w:ascii="Times New Roman" w:hAnsi="Times New Roman" w:eastAsia="仿宋" w:cs="Times New Roman"/>
          <w:b/>
          <w:i w:val="0"/>
          <w:iCs w:val="0"/>
          <w:spacing w:val="4"/>
          <w:sz w:val="28"/>
          <w:szCs w:val="28"/>
        </w:rPr>
        <w:t>用档案盒(或档案袋)密封。</w:t>
      </w:r>
    </w:p>
    <w:p>
      <w:pPr>
        <w:spacing w:line="360" w:lineRule="auto"/>
        <w:ind w:left="559" w:leftChars="266"/>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pacing w:val="4"/>
          <w:sz w:val="28"/>
          <w:szCs w:val="28"/>
        </w:rPr>
        <w:t>4.2</w:t>
      </w:r>
      <w:r>
        <w:rPr>
          <w:rFonts w:hint="default" w:ascii="Times New Roman" w:hAnsi="Times New Roman" w:eastAsia="仿宋" w:cs="Times New Roman"/>
          <w:b/>
          <w:i w:val="0"/>
          <w:iCs w:val="0"/>
          <w:spacing w:val="4"/>
          <w:sz w:val="28"/>
          <w:szCs w:val="28"/>
        </w:rPr>
        <w:t>投标文件</w:t>
      </w:r>
      <w:r>
        <w:rPr>
          <w:rFonts w:hint="default" w:ascii="Times New Roman" w:hAnsi="Times New Roman" w:eastAsia="仿宋" w:cs="Times New Roman"/>
          <w:b/>
          <w:i w:val="0"/>
          <w:iCs w:val="0"/>
          <w:spacing w:val="4"/>
          <w:sz w:val="28"/>
          <w:szCs w:val="28"/>
          <w:lang w:val="en-US" w:eastAsia="zh-CN"/>
        </w:rPr>
        <w:t>商务标</w:t>
      </w:r>
      <w:r>
        <w:rPr>
          <w:rFonts w:hint="default" w:ascii="Times New Roman" w:hAnsi="Times New Roman" w:eastAsia="仿宋" w:cs="Times New Roman"/>
          <w:b/>
          <w:i w:val="0"/>
          <w:iCs w:val="0"/>
          <w:spacing w:val="4"/>
          <w:sz w:val="28"/>
          <w:szCs w:val="28"/>
        </w:rPr>
        <w:t>正</w:t>
      </w:r>
      <w:r>
        <w:rPr>
          <w:rFonts w:hint="default" w:ascii="Times New Roman" w:hAnsi="Times New Roman" w:eastAsia="仿宋" w:cs="Times New Roman"/>
          <w:b/>
          <w:i w:val="0"/>
          <w:iCs w:val="0"/>
          <w:spacing w:val="4"/>
          <w:sz w:val="28"/>
          <w:szCs w:val="28"/>
          <w:lang w:val="en-US" w:eastAsia="zh-CN"/>
        </w:rPr>
        <w:t>本1件，副本2件</w:t>
      </w:r>
      <w:r>
        <w:rPr>
          <w:rFonts w:hint="default" w:ascii="Times New Roman" w:hAnsi="Times New Roman" w:eastAsia="仿宋" w:cs="Times New Roman"/>
          <w:b/>
          <w:i w:val="0"/>
          <w:iCs w:val="0"/>
          <w:spacing w:val="4"/>
          <w:sz w:val="28"/>
          <w:szCs w:val="28"/>
        </w:rPr>
        <w:t>），开标</w:t>
      </w:r>
      <w:r>
        <w:rPr>
          <w:rFonts w:hint="default" w:ascii="Times New Roman" w:hAnsi="Times New Roman" w:eastAsia="仿宋" w:cs="Times New Roman"/>
          <w:b/>
          <w:i w:val="0"/>
          <w:iCs w:val="0"/>
          <w:spacing w:val="4"/>
          <w:sz w:val="28"/>
          <w:szCs w:val="28"/>
          <w:lang w:val="en-US" w:eastAsia="zh-CN"/>
        </w:rPr>
        <w:t>一览表</w:t>
      </w:r>
      <w:r>
        <w:rPr>
          <w:rFonts w:hint="default" w:ascii="Times New Roman" w:hAnsi="Times New Roman" w:eastAsia="仿宋" w:cs="Times New Roman"/>
          <w:b/>
          <w:i w:val="0"/>
          <w:iCs w:val="0"/>
          <w:spacing w:val="4"/>
          <w:sz w:val="28"/>
          <w:szCs w:val="28"/>
        </w:rPr>
        <w:t>一份，报价汇总表（包含分项报价表）一份。</w:t>
      </w:r>
    </w:p>
    <w:p>
      <w:pPr>
        <w:pStyle w:val="11"/>
        <w:numPr>
          <w:ilvl w:val="0"/>
          <w:numId w:val="3"/>
        </w:numPr>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投标文件格式要求</w:t>
      </w:r>
    </w:p>
    <w:p>
      <w:pPr>
        <w:spacing w:line="360" w:lineRule="auto"/>
        <w:ind w:firstLine="535" w:firstLineChars="185"/>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1. 投标文件编制说明</w:t>
      </w:r>
    </w:p>
    <w:p>
      <w:pPr>
        <w:spacing w:line="360" w:lineRule="auto"/>
        <w:ind w:firstLine="532" w:firstLineChars="185"/>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1.1投标文件应按照要求进行编制，不得擅自删减内容。</w:t>
      </w:r>
    </w:p>
    <w:p>
      <w:pPr>
        <w:tabs>
          <w:tab w:val="left" w:pos="640"/>
        </w:tabs>
        <w:spacing w:line="360" w:lineRule="auto"/>
        <w:ind w:left="420" w:leftChars="200" w:firstLine="109" w:firstLineChars="38"/>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i w:val="0"/>
          <w:iCs w:val="0"/>
          <w:spacing w:val="4"/>
          <w:sz w:val="28"/>
          <w:szCs w:val="28"/>
        </w:rPr>
        <w:t>1.2 报价汇总表为在开标仪式上唱标的内容，要求按格式填写、统一     规范。</w:t>
      </w:r>
    </w:p>
    <w:p>
      <w:pPr>
        <w:spacing w:line="360" w:lineRule="auto"/>
        <w:ind w:firstLine="535" w:firstLineChars="185"/>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2. 投标文件的签署及规定</w:t>
      </w:r>
    </w:p>
    <w:p>
      <w:pPr>
        <w:spacing w:line="360" w:lineRule="auto"/>
        <w:ind w:firstLine="535" w:firstLineChars="186"/>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2.1投标人应填写全称，同时加盖公司印章。</w:t>
      </w:r>
    </w:p>
    <w:p>
      <w:pPr>
        <w:spacing w:line="360" w:lineRule="auto"/>
        <w:ind w:firstLine="535" w:firstLineChars="186"/>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2.2投标文件必须由法人代表或授权代表签署。</w:t>
      </w:r>
    </w:p>
    <w:p>
      <w:pPr>
        <w:spacing w:line="360" w:lineRule="auto"/>
        <w:ind w:left="596" w:leftChars="266" w:hanging="37" w:hangingChars="13"/>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2.3投标文件的正本必须用不褪色的墨水填写或打印，注明“正本”字样。副本可以用复印件。如果正本与副本不符，以正本为准。开标后，无论中标与否，投标文件概不退还，请投标人自留底稿。</w:t>
      </w:r>
    </w:p>
    <w:p>
      <w:pPr>
        <w:spacing w:line="360" w:lineRule="auto"/>
        <w:ind w:left="596" w:leftChars="266" w:hanging="37" w:hangingChars="13"/>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2.4 投标文件不得涂改和增删，如有修改错漏处，必须由同一签署人签字或盖章。</w:t>
      </w:r>
    </w:p>
    <w:p>
      <w:pPr>
        <w:pStyle w:val="11"/>
        <w:spacing w:line="360" w:lineRule="auto"/>
        <w:ind w:firstLine="576" w:firstLineChars="200"/>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2.5投标文件因字迹潦草或表达不清所引起的后果由投标人负责。</w:t>
      </w: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numPr>
          <w:ilvl w:val="0"/>
          <w:numId w:val="4"/>
        </w:numPr>
        <w:spacing w:line="360" w:lineRule="auto"/>
        <w:ind w:firstLine="578" w:firstLineChars="200"/>
        <w:rPr>
          <w:rFonts w:hint="default" w:ascii="Times New Roman" w:hAnsi="Times New Roman" w:eastAsia="仿宋" w:cs="Times New Roman"/>
          <w:b/>
          <w:bCs/>
          <w:i w:val="0"/>
          <w:iCs w:val="0"/>
          <w:spacing w:val="4"/>
          <w:sz w:val="28"/>
          <w:szCs w:val="28"/>
        </w:rPr>
      </w:pPr>
      <w:r>
        <w:rPr>
          <w:rFonts w:hint="default" w:ascii="Times New Roman" w:hAnsi="Times New Roman" w:eastAsia="仿宋" w:cs="Times New Roman"/>
          <w:b/>
          <w:bCs/>
          <w:i w:val="0"/>
          <w:iCs w:val="0"/>
          <w:spacing w:val="4"/>
          <w:sz w:val="28"/>
          <w:szCs w:val="28"/>
        </w:rPr>
        <w:t>投标文件格式</w:t>
      </w:r>
    </w:p>
    <w:p>
      <w:pPr>
        <w:pStyle w:val="11"/>
        <w:spacing w:line="360" w:lineRule="auto"/>
        <w:rPr>
          <w:rFonts w:hint="default" w:ascii="Times New Roman" w:hAnsi="Times New Roman" w:eastAsia="仿宋" w:cs="Times New Roman"/>
          <w:b/>
          <w:bCs/>
          <w:i w:val="0"/>
          <w:iCs w:val="0"/>
          <w:spacing w:val="4"/>
          <w:sz w:val="28"/>
          <w:szCs w:val="28"/>
        </w:rPr>
      </w:pPr>
      <w:r>
        <w:rPr>
          <w:rFonts w:hint="default" w:ascii="Times New Roman" w:hAnsi="Times New Roman" w:eastAsia="仿宋" w:cs="Times New Roman"/>
          <w:b/>
          <w:bCs/>
          <w:i w:val="0"/>
          <w:iCs w:val="0"/>
          <w:spacing w:val="4"/>
          <w:sz w:val="28"/>
          <w:szCs w:val="28"/>
        </w:rPr>
        <w:t xml:space="preserve">     （详见下页）</w:t>
      </w:r>
    </w:p>
    <w:p>
      <w:pPr>
        <w:pStyle w:val="4"/>
        <w:jc w:val="center"/>
        <w:rPr>
          <w:rFonts w:hint="default" w:ascii="Times New Roman" w:hAnsi="Times New Roman" w:eastAsia="仿宋" w:cs="Times New Roman"/>
          <w:b w:val="0"/>
          <w:bCs w:val="0"/>
          <w:i w:val="0"/>
          <w:iCs w:val="0"/>
          <w:sz w:val="28"/>
        </w:rPr>
      </w:pPr>
      <w:r>
        <w:rPr>
          <w:rFonts w:hint="default" w:ascii="Times New Roman" w:hAnsi="Times New Roman" w:eastAsia="仿宋" w:cs="Times New Roman"/>
          <w:b w:val="0"/>
          <w:bCs w:val="0"/>
          <w:i w:val="0"/>
          <w:iCs w:val="0"/>
          <w:sz w:val="28"/>
        </w:rPr>
        <w:t>（</w:t>
      </w:r>
      <w:r>
        <w:rPr>
          <w:rFonts w:hint="default" w:ascii="Times New Roman" w:hAnsi="Times New Roman" w:eastAsia="仿宋" w:cs="Times New Roman"/>
          <w:b w:val="0"/>
          <w:bCs w:val="0"/>
          <w:i w:val="0"/>
          <w:iCs w:val="0"/>
          <w:sz w:val="28"/>
          <w:lang w:val="en-US" w:eastAsia="zh-CN"/>
        </w:rPr>
        <w:t>一</w:t>
      </w:r>
      <w:r>
        <w:rPr>
          <w:rFonts w:hint="default" w:ascii="Times New Roman" w:hAnsi="Times New Roman" w:eastAsia="仿宋" w:cs="Times New Roman"/>
          <w:b w:val="0"/>
          <w:bCs w:val="0"/>
          <w:i w:val="0"/>
          <w:iCs w:val="0"/>
          <w:sz w:val="28"/>
        </w:rPr>
        <w:t>）企业情况、从业经历、服务承诺一览表</w:t>
      </w:r>
    </w:p>
    <w:tbl>
      <w:tblPr>
        <w:tblStyle w:val="2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539"/>
        <w:gridCol w:w="430"/>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公司名称</w:t>
            </w:r>
          </w:p>
        </w:tc>
        <w:tc>
          <w:tcPr>
            <w:tcW w:w="2547"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99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成立时间</w:t>
            </w:r>
          </w:p>
        </w:tc>
        <w:tc>
          <w:tcPr>
            <w:tcW w:w="140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1293"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注册资本</w:t>
            </w:r>
          </w:p>
        </w:tc>
        <w:tc>
          <w:tcPr>
            <w:tcW w:w="2263" w:type="dxa"/>
            <w:gridSpan w:val="2"/>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公司在册员工人数</w:t>
            </w:r>
          </w:p>
        </w:tc>
        <w:tc>
          <w:tcPr>
            <w:tcW w:w="1984" w:type="dxa"/>
            <w:gridSpan w:val="3"/>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人</w:t>
            </w:r>
          </w:p>
        </w:tc>
        <w:tc>
          <w:tcPr>
            <w:tcW w:w="3970" w:type="dxa"/>
            <w:gridSpan w:val="4"/>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专业从事生产制造管理的员工人数</w:t>
            </w:r>
          </w:p>
        </w:tc>
        <w:tc>
          <w:tcPr>
            <w:tcW w:w="1554" w:type="dxa"/>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lef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企业所通过的体系认证情况</w:t>
            </w:r>
          </w:p>
        </w:tc>
        <w:tc>
          <w:tcPr>
            <w:tcW w:w="5954" w:type="dxa"/>
            <w:gridSpan w:val="6"/>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2423"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公司现有主要研发、实验、生产设备</w:t>
            </w:r>
          </w:p>
        </w:tc>
        <w:tc>
          <w:tcPr>
            <w:tcW w:w="7493" w:type="dxa"/>
            <w:gridSpan w:val="7"/>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正在或曾经从事过的项目名称</w:t>
            </w:r>
          </w:p>
        </w:tc>
        <w:tc>
          <w:tcPr>
            <w:tcW w:w="2398"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项目起止时间</w:t>
            </w:r>
          </w:p>
        </w:tc>
        <w:tc>
          <w:tcPr>
            <w:tcW w:w="3556"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lang w:val="en-US"/>
              </w:rPr>
            </w:pPr>
            <w:r>
              <w:rPr>
                <w:rFonts w:hint="default" w:ascii="Times New Roman" w:hAnsi="Times New Roman" w:eastAsia="仿宋" w:cs="Times New Roman"/>
                <w:i w:val="0"/>
                <w:iCs w:val="0"/>
                <w:szCs w:val="21"/>
                <w:lang w:val="en-US"/>
              </w:rPr>
              <w:t>1</w:t>
            </w:r>
          </w:p>
        </w:tc>
        <w:tc>
          <w:tcPr>
            <w:tcW w:w="2398"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lang w:val="en-US"/>
              </w:rPr>
            </w:pPr>
            <w:r>
              <w:rPr>
                <w:rFonts w:hint="default" w:ascii="Times New Roman" w:hAnsi="Times New Roman" w:eastAsia="仿宋" w:cs="Times New Roman"/>
                <w:i w:val="0"/>
                <w:iCs w:val="0"/>
                <w:szCs w:val="21"/>
                <w:lang w:val="en-US"/>
              </w:rPr>
              <w:t>2</w:t>
            </w:r>
          </w:p>
        </w:tc>
        <w:tc>
          <w:tcPr>
            <w:tcW w:w="2398"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lang w:val="en-US"/>
              </w:rPr>
            </w:pPr>
            <w:r>
              <w:rPr>
                <w:rFonts w:hint="default" w:ascii="Times New Roman" w:hAnsi="Times New Roman" w:eastAsia="仿宋" w:cs="Times New Roman"/>
                <w:i w:val="0"/>
                <w:iCs w:val="0"/>
                <w:szCs w:val="21"/>
                <w:lang w:val="en-US"/>
              </w:rPr>
              <w:t>3</w:t>
            </w:r>
          </w:p>
        </w:tc>
        <w:tc>
          <w:tcPr>
            <w:tcW w:w="2398"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2398"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9916" w:type="dxa"/>
            <w:gridSpan w:val="11"/>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98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可为该项目配备人员、相关设备情况</w:t>
            </w: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设计人员（名）</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color w:val="000000"/>
                <w:szCs w:val="21"/>
              </w:rPr>
              <w:t>对招标文件中的服务要求说明；</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1"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pPr>
              <w:pStyle w:val="11"/>
              <w:keepNext w:val="0"/>
              <w:keepLines w:val="0"/>
              <w:suppressLineNumbers w:val="0"/>
              <w:spacing w:before="0" w:beforeAutospacing="0" w:after="0" w:afterAutospacing="0" w:line="360" w:lineRule="auto"/>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color w:val="000000"/>
                <w:szCs w:val="21"/>
              </w:rPr>
              <w:t>对投标项目的生产管理能力、</w:t>
            </w:r>
            <w:r>
              <w:rPr>
                <w:rFonts w:hint="default" w:ascii="Times New Roman" w:hAnsi="Times New Roman" w:eastAsia="仿宋" w:cs="Times New Roman"/>
                <w:i w:val="0"/>
                <w:iCs w:val="0"/>
                <w:szCs w:val="21"/>
              </w:rPr>
              <w:t>人力资源管理能力、安全管理能力、质量保证能力四方面详细描述；</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color w:val="000000"/>
                <w:szCs w:val="21"/>
              </w:rPr>
              <w:t>对投标文件的可拓展性描述</w:t>
            </w:r>
            <w:r>
              <w:rPr>
                <w:rFonts w:hint="default" w:ascii="Times New Roman" w:hAnsi="Times New Roman" w:eastAsia="仿宋" w:cs="Times New Roman"/>
                <w:i w:val="0"/>
                <w:iCs w:val="0"/>
                <w:szCs w:val="21"/>
              </w:rPr>
              <w:t>…</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其他</w:t>
            </w: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bl>
    <w:p>
      <w:pPr>
        <w:pStyle w:val="11"/>
        <w:spacing w:line="360" w:lineRule="auto"/>
        <w:ind w:firstLine="210" w:firstLineChars="100"/>
        <w:rPr>
          <w:rFonts w:hint="default" w:ascii="Times New Roman" w:hAnsi="Times New Roman" w:eastAsia="仿宋" w:cs="Times New Roman"/>
          <w:b/>
          <w:i w:val="0"/>
          <w:iCs w:val="0"/>
          <w:szCs w:val="21"/>
        </w:rPr>
      </w:pPr>
      <w:r>
        <w:rPr>
          <w:rFonts w:hint="default" w:ascii="Times New Roman" w:hAnsi="Times New Roman" w:eastAsia="仿宋" w:cs="Times New Roman"/>
          <w:i w:val="0"/>
          <w:iCs w:val="0"/>
          <w:szCs w:val="21"/>
        </w:rPr>
        <w:t>投标人名称（盖章）：              法定代表人或授权代表签字</w:t>
      </w:r>
    </w:p>
    <w:p>
      <w:pPr>
        <w:pStyle w:val="11"/>
        <w:spacing w:line="360" w:lineRule="auto"/>
        <w:ind w:left="650" w:leftChars="115" w:hanging="409" w:hangingChars="194"/>
        <w:rPr>
          <w:rFonts w:hint="default" w:ascii="Times New Roman" w:hAnsi="Times New Roman" w:eastAsia="仿宋" w:cs="Times New Roman"/>
          <w:i w:val="0"/>
          <w:iCs w:val="0"/>
          <w:szCs w:val="21"/>
        </w:rPr>
      </w:pPr>
      <w:r>
        <w:rPr>
          <w:rFonts w:hint="default" w:ascii="Times New Roman" w:hAnsi="Times New Roman" w:eastAsia="仿宋" w:cs="Times New Roman"/>
          <w:b/>
          <w:i w:val="0"/>
          <w:iCs w:val="0"/>
          <w:szCs w:val="21"/>
        </w:rPr>
        <w:t>注：</w:t>
      </w:r>
      <w:r>
        <w:rPr>
          <w:rFonts w:hint="default" w:ascii="Times New Roman" w:hAnsi="Times New Roman" w:eastAsia="仿宋" w:cs="Times New Roman"/>
          <w:i w:val="0"/>
          <w:iCs w:val="0"/>
          <w:szCs w:val="21"/>
        </w:rPr>
        <w:t>1.投标人为满足本招标项目之需，需实际配置的、包含但不限于上述设备、人员及其他条目；</w:t>
      </w:r>
    </w:p>
    <w:p>
      <w:pPr>
        <w:rPr>
          <w:rFonts w:hint="default" w:ascii="Times New Roman" w:hAnsi="Times New Roman" w:eastAsia="仿宋" w:cs="Times New Roman"/>
          <w:i w:val="0"/>
          <w:iCs w:val="0"/>
          <w:sz w:val="24"/>
          <w:szCs w:val="24"/>
        </w:rPr>
      </w:pPr>
      <w:r>
        <w:rPr>
          <w:rFonts w:hint="default" w:ascii="Times New Roman" w:hAnsi="Times New Roman" w:eastAsia="仿宋" w:cs="Times New Roman"/>
          <w:i w:val="0"/>
          <w:iCs w:val="0"/>
          <w:szCs w:val="21"/>
        </w:rPr>
        <w:t>投标人可在上表内容基础上，酌情自行增加相关条目，以便更好的满足项目开展之需要。</w:t>
      </w:r>
    </w:p>
    <w:p>
      <w:pPr>
        <w:pStyle w:val="8"/>
        <w:spacing w:line="460" w:lineRule="exact"/>
        <w:jc w:val="center"/>
        <w:rPr>
          <w:rFonts w:hint="default" w:ascii="Times New Roman" w:hAnsi="Times New Roman" w:eastAsia="仿宋" w:cs="Times New Roman"/>
          <w:b/>
          <w:bCs/>
          <w:i w:val="0"/>
          <w:iCs w:val="0"/>
          <w:szCs w:val="32"/>
        </w:rPr>
        <w:sectPr>
          <w:footerReference r:id="rId8" w:type="first"/>
          <w:footerReference r:id="rId7" w:type="default"/>
          <w:pgSz w:w="11906" w:h="16838"/>
          <w:pgMar w:top="1701" w:right="1418" w:bottom="1134" w:left="1418" w:header="851" w:footer="992" w:gutter="0"/>
          <w:pgNumType w:fmt="numberInDash"/>
          <w:cols w:space="720" w:num="1"/>
          <w:titlePg/>
          <w:docGrid w:type="lines" w:linePitch="312" w:charSpace="0"/>
        </w:sectPr>
      </w:pPr>
    </w:p>
    <w:p>
      <w:pPr>
        <w:pStyle w:val="4"/>
        <w:jc w:val="center"/>
        <w:rPr>
          <w:rFonts w:hint="default" w:ascii="Times New Roman" w:hAnsi="Times New Roman" w:eastAsia="仿宋" w:cs="Times New Roman"/>
          <w:i w:val="0"/>
          <w:iCs w:val="0"/>
          <w:sz w:val="28"/>
        </w:rPr>
      </w:pPr>
      <w:r>
        <w:rPr>
          <w:rFonts w:hint="default" w:ascii="Times New Roman" w:hAnsi="Times New Roman" w:eastAsia="仿宋" w:cs="Times New Roman"/>
          <w:i w:val="0"/>
          <w:iCs w:val="0"/>
          <w:sz w:val="28"/>
        </w:rPr>
        <w:t>格式二（商务标包含但不限于以下文件）</w:t>
      </w:r>
    </w:p>
    <w:p>
      <w:pPr>
        <w:pStyle w:val="4"/>
        <w:jc w:val="center"/>
        <w:outlineLvl w:val="0"/>
        <w:rPr>
          <w:rFonts w:hint="default" w:ascii="Times New Roman" w:hAnsi="Times New Roman" w:eastAsia="仿宋" w:cs="Times New Roman"/>
          <w:i w:val="0"/>
          <w:iCs w:val="0"/>
          <w:color w:val="000000"/>
        </w:rPr>
      </w:pPr>
      <w:bookmarkStart w:id="14" w:name="_Toc21703"/>
      <w:r>
        <w:rPr>
          <w:rFonts w:hint="default" w:ascii="Times New Roman" w:hAnsi="Times New Roman" w:eastAsia="仿宋" w:cs="Times New Roman"/>
          <w:i w:val="0"/>
          <w:iCs w:val="0"/>
          <w:color w:val="000000"/>
        </w:rPr>
        <w:t>（一）投标函（商务标）</w:t>
      </w:r>
      <w:bookmarkEnd w:id="14"/>
    </w:p>
    <w:p>
      <w:pPr>
        <w:spacing w:line="360" w:lineRule="auto"/>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 xml:space="preserve">     </w:t>
      </w:r>
    </w:p>
    <w:p>
      <w:pPr>
        <w:spacing w:line="360" w:lineRule="auto"/>
        <w:rPr>
          <w:rFonts w:hint="default" w:ascii="Times New Roman" w:hAnsi="Times New Roman" w:eastAsia="仿宋" w:cs="Times New Roman"/>
          <w:i w:val="0"/>
          <w:iCs w:val="0"/>
          <w:color w:val="000000"/>
          <w:sz w:val="24"/>
          <w:szCs w:val="24"/>
          <w:u w:val="single"/>
        </w:rPr>
      </w:pPr>
      <w:r>
        <w:rPr>
          <w:rFonts w:hint="default" w:ascii="Times New Roman" w:hAnsi="Times New Roman" w:eastAsia="仿宋" w:cs="Times New Roman"/>
          <w:i w:val="0"/>
          <w:iCs w:val="0"/>
          <w:color w:val="000000"/>
          <w:sz w:val="24"/>
          <w:szCs w:val="24"/>
        </w:rPr>
        <w:t>致：</w:t>
      </w:r>
      <w:r>
        <w:rPr>
          <w:rFonts w:hint="default" w:ascii="Times New Roman" w:hAnsi="Times New Roman" w:eastAsia="仿宋" w:cs="Times New Roman"/>
          <w:i w:val="0"/>
          <w:iCs w:val="0"/>
          <w:color w:val="000000"/>
          <w:sz w:val="24"/>
          <w:szCs w:val="24"/>
          <w:u w:val="single"/>
        </w:rPr>
        <w:t>重汽（济南）车桥有限公司</w:t>
      </w:r>
    </w:p>
    <w:p>
      <w:pPr>
        <w:spacing w:line="360" w:lineRule="auto"/>
        <w:ind w:firstLine="720" w:firstLineChars="3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__________________________(投标单位全称)授权_________________ (授权代表姓名)____________________(职务、职称)为授权代表，参加贵方组织的________________________________(招标编号、招标项目名称)招标的有关活动，并对__________________________（项目名称）进行投标。为此：</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1、提供投标须知规定的全部投标文件：正本</w:t>
      </w:r>
      <w:r>
        <w:rPr>
          <w:rFonts w:hint="default" w:ascii="Times New Roman" w:hAnsi="Times New Roman" w:eastAsia="仿宋" w:cs="Times New Roman"/>
          <w:i w:val="0"/>
          <w:iCs w:val="0"/>
          <w:color w:val="000000"/>
          <w:sz w:val="24"/>
          <w:szCs w:val="24"/>
          <w:u w:val="single"/>
        </w:rPr>
        <w:t xml:space="preserve"> 1 </w:t>
      </w:r>
      <w:r>
        <w:rPr>
          <w:rFonts w:hint="default" w:ascii="Times New Roman" w:hAnsi="Times New Roman" w:eastAsia="仿宋" w:cs="Times New Roman"/>
          <w:i w:val="0"/>
          <w:iCs w:val="0"/>
          <w:color w:val="000000"/>
          <w:sz w:val="24"/>
          <w:szCs w:val="24"/>
        </w:rPr>
        <w:t>份，副本</w:t>
      </w:r>
      <w:r>
        <w:rPr>
          <w:rFonts w:hint="default" w:ascii="Times New Roman" w:hAnsi="Times New Roman" w:eastAsia="仿宋" w:cs="Times New Roman"/>
          <w:i w:val="0"/>
          <w:iCs w:val="0"/>
          <w:color w:val="000000"/>
          <w:sz w:val="24"/>
          <w:szCs w:val="24"/>
          <w:u w:val="single"/>
        </w:rPr>
        <w:t xml:space="preserve"> 2 </w:t>
      </w:r>
      <w:r>
        <w:rPr>
          <w:rFonts w:hint="default" w:ascii="Times New Roman" w:hAnsi="Times New Roman" w:eastAsia="仿宋" w:cs="Times New Roman"/>
          <w:i w:val="0"/>
          <w:iCs w:val="0"/>
          <w:color w:val="000000"/>
          <w:sz w:val="24"/>
          <w:szCs w:val="24"/>
        </w:rPr>
        <w:t>份；</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2、投标项目的投标价为(大写)：</w:t>
      </w:r>
      <w:r>
        <w:rPr>
          <w:rFonts w:hint="default" w:ascii="Times New Roman" w:hAnsi="Times New Roman" w:eastAsia="仿宋" w:cs="Times New Roman"/>
          <w:i w:val="0"/>
          <w:iCs w:val="0"/>
          <w:color w:val="000000"/>
          <w:sz w:val="24"/>
          <w:szCs w:val="24"/>
          <w:u w:val="single"/>
        </w:rPr>
        <w:t xml:space="preserve">         </w:t>
      </w:r>
      <w:r>
        <w:rPr>
          <w:rFonts w:hint="default" w:ascii="Times New Roman" w:hAnsi="Times New Roman" w:eastAsia="仿宋" w:cs="Times New Roman"/>
          <w:i w:val="0"/>
          <w:iCs w:val="0"/>
          <w:color w:val="000000"/>
          <w:sz w:val="24"/>
          <w:szCs w:val="24"/>
        </w:rPr>
        <w:t>。</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3、保证遵守招标文件中的有关规定和收费标准。</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4、保证忠实地执行买卖双方所签的合同，并承担合同规定的责任义务。</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5、投标人已详细审查全部招标文件，包括（补遗文件）(如果有的话)。我们完全理解并同意放弃对这方面有不明及误解的权力。</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6、投标人同意提供贵方可能要求的与其投标有关的一切数据或资料。投标人完全理解贵方不一定接受最低价的投标或收到的任何投标。</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7、本投标自开标之日起  90 天内有效。</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8、投标人同意投标人须知中关于没收投标保证金的规定。</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9、根据投标人须知规定，我方承诺，与买方聘请的为此项目提供咨询服务的公司及任何附属机构均无关联，我方不是买方的附属机构。</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10、与本投标有关的一切往来通讯请寄：</w:t>
      </w:r>
    </w:p>
    <w:p>
      <w:pPr>
        <w:spacing w:line="360" w:lineRule="auto"/>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地址：____________________________________________________</w:t>
      </w:r>
    </w:p>
    <w:p>
      <w:pPr>
        <w:spacing w:line="360" w:lineRule="auto"/>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邮编：____________　电话：____________　传真：____________</w:t>
      </w:r>
    </w:p>
    <w:p>
      <w:pPr>
        <w:spacing w:line="360" w:lineRule="auto"/>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w:t>
      </w:r>
    </w:p>
    <w:p>
      <w:pPr>
        <w:spacing w:line="360" w:lineRule="auto"/>
        <w:ind w:firstLine="4560" w:firstLineChars="19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投标单位(盖章)：</w:t>
      </w:r>
    </w:p>
    <w:p>
      <w:pPr>
        <w:spacing w:line="360" w:lineRule="auto"/>
        <w:ind w:firstLine="4560" w:firstLineChars="19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授权代表(签字)：</w:t>
      </w:r>
    </w:p>
    <w:p>
      <w:pPr>
        <w:spacing w:line="360" w:lineRule="auto"/>
        <w:ind w:firstLine="4560" w:firstLineChars="1900"/>
        <w:jc w:val="left"/>
        <w:rPr>
          <w:rFonts w:hint="default" w:ascii="Times New Roman" w:hAnsi="Times New Roman" w:eastAsia="仿宋" w:cs="Times New Roman"/>
          <w:i w:val="0"/>
          <w:iCs w:val="0"/>
          <w:sz w:val="24"/>
          <w:szCs w:val="24"/>
        </w:rPr>
      </w:pPr>
      <w:r>
        <w:rPr>
          <w:rFonts w:hint="default" w:ascii="Times New Roman" w:hAnsi="Times New Roman" w:eastAsia="仿宋" w:cs="Times New Roman"/>
          <w:i w:val="0"/>
          <w:iCs w:val="0"/>
          <w:color w:val="000000"/>
          <w:sz w:val="24"/>
          <w:szCs w:val="24"/>
        </w:rPr>
        <w:t xml:space="preserve"> 年   月    日</w:t>
      </w:r>
    </w:p>
    <w:p>
      <w:pPr>
        <w:rPr>
          <w:rFonts w:hint="default" w:ascii="Times New Roman" w:hAnsi="Times New Roman" w:eastAsia="仿宋" w:cs="Times New Roman"/>
          <w:i w:val="0"/>
          <w:iCs w:val="0"/>
          <w:sz w:val="24"/>
          <w:szCs w:val="24"/>
        </w:rPr>
      </w:pPr>
    </w:p>
    <w:p>
      <w:pPr>
        <w:pStyle w:val="4"/>
        <w:jc w:val="center"/>
        <w:outlineLvl w:val="0"/>
        <w:rPr>
          <w:rFonts w:hint="default" w:ascii="Times New Roman" w:hAnsi="Times New Roman" w:eastAsia="仿宋" w:cs="Times New Roman"/>
          <w:i w:val="0"/>
          <w:iCs w:val="0"/>
          <w:color w:val="000000"/>
        </w:rPr>
      </w:pPr>
      <w:bookmarkStart w:id="15" w:name="_Toc18180"/>
      <w:r>
        <w:rPr>
          <w:rFonts w:hint="default" w:ascii="Times New Roman" w:hAnsi="Times New Roman" w:eastAsia="仿宋" w:cs="Times New Roman"/>
          <w:i w:val="0"/>
          <w:iCs w:val="0"/>
          <w:color w:val="000000"/>
        </w:rPr>
        <w:t>（二）相关条款偏离表（商务偏离）</w:t>
      </w:r>
      <w:bookmarkEnd w:id="15"/>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45"/>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序号</w:t>
            </w:r>
          </w:p>
        </w:tc>
        <w:tc>
          <w:tcPr>
            <w:tcW w:w="4305"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招标文件条款</w:t>
            </w:r>
          </w:p>
        </w:tc>
        <w:tc>
          <w:tcPr>
            <w:tcW w:w="3554"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6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条款号</w:t>
            </w:r>
          </w:p>
        </w:tc>
        <w:tc>
          <w:tcPr>
            <w:tcW w:w="30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条款要求</w:t>
            </w:r>
          </w:p>
        </w:tc>
        <w:tc>
          <w:tcPr>
            <w:tcW w:w="355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1</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2</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3</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4</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5</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6</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7</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8</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9</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10</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bl>
    <w:p>
      <w:pPr>
        <w:ind w:firstLine="5258" w:firstLineChars="2504"/>
        <w:rPr>
          <w:rFonts w:hint="default" w:ascii="Times New Roman" w:hAnsi="Times New Roman" w:eastAsia="仿宋" w:cs="Times New Roman"/>
          <w:i w:val="0"/>
          <w:iCs w:val="0"/>
          <w:szCs w:val="21"/>
        </w:rPr>
      </w:pPr>
    </w:p>
    <w:p>
      <w:pPr>
        <w:ind w:firstLine="5258" w:firstLineChars="2504"/>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 xml:space="preserve">投标人名称（盖章）：             </w:t>
      </w:r>
    </w:p>
    <w:p>
      <w:pPr>
        <w:ind w:firstLine="5258" w:firstLineChars="2504"/>
        <w:rPr>
          <w:rFonts w:hint="default" w:ascii="Times New Roman" w:hAnsi="Times New Roman" w:eastAsia="仿宋" w:cs="Times New Roman"/>
          <w:i w:val="0"/>
          <w:iCs w:val="0"/>
          <w:szCs w:val="21"/>
        </w:rPr>
      </w:pPr>
    </w:p>
    <w:p>
      <w:pPr>
        <w:ind w:firstLine="5258" w:firstLineChars="2504"/>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法定代表人或授权代表签字：</w:t>
      </w:r>
    </w:p>
    <w:p>
      <w:pPr>
        <w:ind w:firstLine="5258" w:firstLineChars="2504"/>
        <w:rPr>
          <w:rFonts w:hint="default" w:ascii="Times New Roman" w:hAnsi="Times New Roman" w:eastAsia="仿宋" w:cs="Times New Roman"/>
          <w:i w:val="0"/>
          <w:iCs w:val="0"/>
          <w:szCs w:val="21"/>
        </w:rPr>
      </w:pPr>
    </w:p>
    <w:p>
      <w:pPr>
        <w:ind w:firstLine="5258" w:firstLineChars="2504"/>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日期：  年   月   日</w:t>
      </w:r>
    </w:p>
    <w:p>
      <w:pPr>
        <w:rPr>
          <w:rFonts w:hint="default" w:ascii="Times New Roman" w:hAnsi="Times New Roman" w:eastAsia="仿宋" w:cs="Times New Roman"/>
          <w:i w:val="0"/>
          <w:iCs w:val="0"/>
          <w:szCs w:val="21"/>
        </w:rPr>
      </w:pPr>
    </w:p>
    <w:p>
      <w:pPr>
        <w:rPr>
          <w:rFonts w:hint="default" w:ascii="Times New Roman" w:hAnsi="Times New Roman" w:eastAsia="仿宋" w:cs="Times New Roman"/>
          <w:i w:val="0"/>
          <w:iCs w:val="0"/>
          <w:szCs w:val="21"/>
        </w:rPr>
      </w:pPr>
      <w:r>
        <w:rPr>
          <w:rFonts w:hint="default" w:ascii="Times New Roman" w:hAnsi="Times New Roman" w:eastAsia="仿宋" w:cs="Times New Roman"/>
          <w:b/>
          <w:i w:val="0"/>
          <w:iCs w:val="0"/>
          <w:szCs w:val="21"/>
        </w:rPr>
        <w:t>注：</w:t>
      </w:r>
      <w:r>
        <w:rPr>
          <w:rFonts w:hint="default" w:ascii="Times New Roman" w:hAnsi="Times New Roman" w:eastAsia="仿宋" w:cs="Times New Roman"/>
          <w:i w:val="0"/>
          <w:iCs w:val="0"/>
          <w:szCs w:val="21"/>
        </w:rPr>
        <w:t>为避免歧义，无偏离也应要提报该表，并注明“无”字。如无该表则即使在其它部分已反映，将也被视为“无偏离”。</w:t>
      </w:r>
    </w:p>
    <w:p>
      <w:pPr>
        <w:rPr>
          <w:rFonts w:hint="default" w:ascii="Times New Roman" w:hAnsi="Times New Roman" w:eastAsia="仿宋" w:cs="Times New Roman"/>
          <w:i w:val="0"/>
          <w:iCs w:val="0"/>
          <w:szCs w:val="21"/>
        </w:rPr>
      </w:pPr>
    </w:p>
    <w:p>
      <w:pPr>
        <w:rPr>
          <w:rFonts w:hint="default" w:ascii="Times New Roman" w:hAnsi="Times New Roman" w:eastAsia="仿宋" w:cs="Times New Roman"/>
          <w:i w:val="0"/>
          <w:iCs w:val="0"/>
          <w:szCs w:val="21"/>
        </w:rPr>
      </w:pPr>
    </w:p>
    <w:p>
      <w:pPr>
        <w:rPr>
          <w:rFonts w:hint="default" w:ascii="Times New Roman" w:hAnsi="Times New Roman" w:eastAsia="仿宋" w:cs="Times New Roman"/>
          <w:i w:val="0"/>
          <w:iCs w:val="0"/>
          <w:szCs w:val="21"/>
        </w:rPr>
      </w:pPr>
    </w:p>
    <w:p>
      <w:pPr>
        <w:pStyle w:val="8"/>
        <w:spacing w:line="460" w:lineRule="exact"/>
        <w:jc w:val="center"/>
        <w:rPr>
          <w:rFonts w:hint="default" w:ascii="Times New Roman" w:hAnsi="Times New Roman" w:eastAsia="仿宋" w:cs="Times New Roman"/>
          <w:i w:val="0"/>
          <w:iCs w:val="0"/>
        </w:rPr>
      </w:pPr>
    </w:p>
    <w:p>
      <w:pPr>
        <w:pStyle w:val="8"/>
        <w:spacing w:line="460" w:lineRule="exact"/>
        <w:jc w:val="center"/>
        <w:rPr>
          <w:rFonts w:hint="default" w:ascii="Times New Roman" w:hAnsi="Times New Roman" w:eastAsia="仿宋" w:cs="Times New Roman"/>
          <w:i w:val="0"/>
          <w:iCs w:val="0"/>
        </w:rPr>
      </w:pPr>
      <w:r>
        <w:rPr>
          <w:rFonts w:hint="default" w:ascii="Times New Roman" w:hAnsi="Times New Roman" w:eastAsia="仿宋" w:cs="Times New Roman"/>
          <w:i w:val="0"/>
          <w:iCs w:val="0"/>
        </w:rPr>
        <w:br w:type="page"/>
      </w:r>
    </w:p>
    <w:p>
      <w:pPr>
        <w:pStyle w:val="8"/>
        <w:spacing w:line="460" w:lineRule="exact"/>
        <w:jc w:val="center"/>
        <w:rPr>
          <w:rFonts w:hint="default" w:ascii="Times New Roman" w:hAnsi="Times New Roman" w:eastAsia="仿宋" w:cs="Times New Roman"/>
          <w:i w:val="0"/>
          <w:iCs w:val="0"/>
        </w:rPr>
        <w:sectPr>
          <w:headerReference r:id="rId9" w:type="default"/>
          <w:footerReference r:id="rId10" w:type="default"/>
          <w:pgSz w:w="11907" w:h="16840"/>
          <w:pgMar w:top="1701" w:right="1871" w:bottom="1588" w:left="1871" w:header="851" w:footer="851" w:gutter="0"/>
          <w:pgNumType w:fmt="numberInDash"/>
          <w:cols w:space="720" w:num="1"/>
        </w:sectPr>
      </w:pPr>
    </w:p>
    <w:p>
      <w:pPr>
        <w:pStyle w:val="4"/>
        <w:jc w:val="center"/>
        <w:outlineLvl w:val="0"/>
        <w:rPr>
          <w:rFonts w:hint="default" w:ascii="Times New Roman" w:hAnsi="Times New Roman" w:eastAsia="仿宋" w:cs="Times New Roman"/>
          <w:i w:val="0"/>
          <w:iCs w:val="0"/>
          <w:color w:val="000000"/>
          <w:lang w:eastAsia="zh-CN"/>
        </w:rPr>
      </w:pPr>
      <w:bookmarkStart w:id="16" w:name="_Toc866"/>
      <w:bookmarkStart w:id="17" w:name="_Toc45984896"/>
      <w:bookmarkStart w:id="18" w:name="_Toc47106943"/>
      <w:bookmarkStart w:id="19" w:name="_Toc45980799"/>
      <w:r>
        <w:rPr>
          <w:rFonts w:hint="default" w:ascii="Times New Roman" w:hAnsi="Times New Roman" w:eastAsia="仿宋" w:cs="Times New Roman"/>
          <w:i w:val="0"/>
          <w:iCs w:val="0"/>
          <w:color w:val="000000"/>
        </w:rPr>
        <w:t>（三）开标一览表</w:t>
      </w:r>
      <w:bookmarkEnd w:id="16"/>
    </w:p>
    <w:p>
      <w:pPr>
        <w:spacing w:line="360" w:lineRule="atLeast"/>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招标项目名称：________________________</w:t>
      </w:r>
    </w:p>
    <w:p>
      <w:pPr>
        <w:spacing w:line="360" w:lineRule="atLeast"/>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 xml:space="preserve">招 标  编 号： </w:t>
      </w:r>
      <w:r>
        <w:rPr>
          <w:rFonts w:hint="default" w:ascii="Times New Roman" w:hAnsi="Times New Roman" w:eastAsia="仿宋" w:cs="Times New Roman"/>
          <w:i w:val="0"/>
          <w:iCs w:val="0"/>
          <w:color w:val="000000"/>
          <w:u w:val="single"/>
        </w:rPr>
        <w:t xml:space="preserve">                       </w:t>
      </w:r>
    </w:p>
    <w:p>
      <w:pPr>
        <w:pStyle w:val="8"/>
        <w:spacing w:line="460" w:lineRule="exact"/>
        <w:rPr>
          <w:rFonts w:hint="default" w:ascii="Times New Roman" w:hAnsi="Times New Roman" w:eastAsia="仿宋" w:cs="Times New Roman"/>
          <w:i w:val="0"/>
          <w:iCs w:val="0"/>
          <w:sz w:val="24"/>
        </w:rPr>
      </w:pPr>
    </w:p>
    <w:tbl>
      <w:tblPr>
        <w:tblStyle w:val="22"/>
        <w:tblW w:w="13879" w:type="dxa"/>
        <w:tblInd w:w="93" w:type="dxa"/>
        <w:tblLayout w:type="fixed"/>
        <w:tblCellMar>
          <w:top w:w="0" w:type="dxa"/>
          <w:left w:w="108" w:type="dxa"/>
          <w:bottom w:w="0" w:type="dxa"/>
          <w:right w:w="108" w:type="dxa"/>
        </w:tblCellMar>
      </w:tblPr>
      <w:tblGrid>
        <w:gridCol w:w="2596"/>
        <w:gridCol w:w="2129"/>
        <w:gridCol w:w="2112"/>
        <w:gridCol w:w="834"/>
        <w:gridCol w:w="834"/>
        <w:gridCol w:w="1200"/>
        <w:gridCol w:w="1377"/>
        <w:gridCol w:w="1228"/>
        <w:gridCol w:w="1569"/>
      </w:tblGrid>
      <w:tr>
        <w:tblPrEx>
          <w:tblCellMar>
            <w:top w:w="0" w:type="dxa"/>
            <w:left w:w="108" w:type="dxa"/>
            <w:bottom w:w="0" w:type="dxa"/>
            <w:right w:w="108" w:type="dxa"/>
          </w:tblCellMar>
        </w:tblPrEx>
        <w:trPr>
          <w:trHeight w:val="1085" w:hRule="atLeast"/>
        </w:trPr>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项目名称</w:t>
            </w:r>
          </w:p>
        </w:tc>
        <w:tc>
          <w:tcPr>
            <w:tcW w:w="2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投标说明</w:t>
            </w:r>
          </w:p>
        </w:tc>
        <w:tc>
          <w:tcPr>
            <w:tcW w:w="2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器具名称</w:t>
            </w:r>
          </w:p>
        </w:tc>
        <w:tc>
          <w:tcPr>
            <w:tcW w:w="83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i w:val="0"/>
                <w:iCs w:val="0"/>
                <w:color w:val="000000"/>
                <w:kern w:val="2"/>
                <w:sz w:val="18"/>
                <w:szCs w:val="18"/>
                <w:lang w:val="en-US" w:eastAsia="zh-CN" w:bidi="ar-SA"/>
              </w:rPr>
            </w:pPr>
            <w:r>
              <w:rPr>
                <w:rFonts w:hint="default" w:ascii="Times New Roman" w:hAnsi="Times New Roman" w:eastAsia="仿宋" w:cs="Times New Roman"/>
                <w:b/>
                <w:bCs/>
                <w:i w:val="0"/>
                <w:iCs w:val="0"/>
                <w:color w:val="000000"/>
                <w:kern w:val="0"/>
                <w:sz w:val="18"/>
                <w:szCs w:val="18"/>
                <w:lang w:val="en-US" w:eastAsia="zh-CN" w:bidi="ar"/>
              </w:rPr>
              <w:t>意向</w:t>
            </w:r>
            <w:r>
              <w:rPr>
                <w:rFonts w:hint="default" w:ascii="Times New Roman" w:hAnsi="Times New Roman" w:eastAsia="仿宋" w:cs="Times New Roman"/>
                <w:b/>
                <w:bCs/>
                <w:i w:val="0"/>
                <w:iCs w:val="0"/>
                <w:color w:val="000000"/>
                <w:kern w:val="0"/>
                <w:sz w:val="18"/>
                <w:szCs w:val="18"/>
                <w:lang w:bidi="ar"/>
              </w:rPr>
              <w:t>数量</w:t>
            </w:r>
            <w:r>
              <w:rPr>
                <w:rFonts w:hint="eastAsia" w:eastAsia="仿宋" w:cs="Times New Roman"/>
                <w:b/>
                <w:bCs/>
                <w:i w:val="0"/>
                <w:iCs w:val="0"/>
                <w:color w:val="000000"/>
                <w:kern w:val="0"/>
                <w:sz w:val="18"/>
                <w:szCs w:val="18"/>
                <w:lang w:eastAsia="zh-CN" w:bidi="ar"/>
              </w:rPr>
              <w:t>（</w:t>
            </w:r>
            <w:r>
              <w:rPr>
                <w:rFonts w:hint="eastAsia" w:eastAsia="仿宋" w:cs="Times New Roman"/>
                <w:b/>
                <w:bCs/>
                <w:i w:val="0"/>
                <w:iCs w:val="0"/>
                <w:color w:val="000000"/>
                <w:kern w:val="0"/>
                <w:sz w:val="18"/>
                <w:szCs w:val="18"/>
                <w:lang w:val="en-US" w:eastAsia="zh-CN" w:bidi="ar"/>
              </w:rPr>
              <w:t>个</w:t>
            </w:r>
            <w:r>
              <w:rPr>
                <w:rFonts w:hint="eastAsia" w:eastAsia="仿宋" w:cs="Times New Roman"/>
                <w:b/>
                <w:bCs/>
                <w:i w:val="0"/>
                <w:iCs w:val="0"/>
                <w:color w:val="000000"/>
                <w:kern w:val="0"/>
                <w:sz w:val="18"/>
                <w:szCs w:val="18"/>
                <w:lang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结算说明</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val="en-US" w:eastAsia="zh-CN" w:bidi="ar"/>
              </w:rPr>
              <w:t>总</w:t>
            </w:r>
            <w:r>
              <w:rPr>
                <w:rFonts w:hint="default" w:ascii="Times New Roman" w:hAnsi="Times New Roman" w:eastAsia="仿宋" w:cs="Times New Roman"/>
                <w:b/>
                <w:bCs/>
                <w:i w:val="0"/>
                <w:iCs w:val="0"/>
                <w:color w:val="000000"/>
                <w:kern w:val="0"/>
                <w:sz w:val="18"/>
                <w:szCs w:val="18"/>
                <w:lang w:bidi="ar"/>
              </w:rPr>
              <w:t>价</w:t>
            </w:r>
            <w:r>
              <w:rPr>
                <w:rFonts w:hint="default" w:ascii="Times New Roman" w:hAnsi="Times New Roman" w:eastAsia="仿宋" w:cs="Times New Roman"/>
                <w:b/>
                <w:bCs/>
                <w:i w:val="0"/>
                <w:iCs w:val="0"/>
                <w:color w:val="000000"/>
                <w:kern w:val="0"/>
                <w:sz w:val="18"/>
                <w:szCs w:val="18"/>
                <w:lang w:bidi="ar"/>
              </w:rPr>
              <w:br w:type="textWrapping"/>
            </w:r>
            <w:r>
              <w:rPr>
                <w:rFonts w:hint="default" w:ascii="Times New Roman" w:hAnsi="Times New Roman" w:eastAsia="仿宋" w:cs="Times New Roman"/>
                <w:b/>
                <w:bCs/>
                <w:i w:val="0"/>
                <w:iCs w:val="0"/>
                <w:color w:val="000000"/>
                <w:kern w:val="0"/>
                <w:sz w:val="18"/>
                <w:szCs w:val="18"/>
                <w:lang w:bidi="ar"/>
              </w:rPr>
              <w:t>（未税价）</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val="en-US" w:eastAsia="zh-CN" w:bidi="ar"/>
              </w:rPr>
              <w:t>总</w:t>
            </w:r>
            <w:r>
              <w:rPr>
                <w:rFonts w:hint="default" w:ascii="Times New Roman" w:hAnsi="Times New Roman" w:eastAsia="仿宋" w:cs="Times New Roman"/>
                <w:b/>
                <w:bCs/>
                <w:i w:val="0"/>
                <w:iCs w:val="0"/>
                <w:color w:val="000000"/>
                <w:kern w:val="0"/>
                <w:sz w:val="18"/>
                <w:szCs w:val="18"/>
                <w:lang w:bidi="ar"/>
              </w:rPr>
              <w:t>价</w:t>
            </w:r>
            <w:r>
              <w:rPr>
                <w:rFonts w:hint="default" w:ascii="Times New Roman" w:hAnsi="Times New Roman" w:eastAsia="仿宋" w:cs="Times New Roman"/>
                <w:b/>
                <w:bCs/>
                <w:i w:val="0"/>
                <w:iCs w:val="0"/>
                <w:color w:val="000000"/>
                <w:kern w:val="0"/>
                <w:sz w:val="18"/>
                <w:szCs w:val="18"/>
                <w:lang w:bidi="ar"/>
              </w:rPr>
              <w:br w:type="textWrapping"/>
            </w:r>
            <w:r>
              <w:rPr>
                <w:rFonts w:hint="default" w:ascii="Times New Roman" w:hAnsi="Times New Roman" w:eastAsia="仿宋" w:cs="Times New Roman"/>
                <w:b/>
                <w:bCs/>
                <w:i w:val="0"/>
                <w:iCs w:val="0"/>
                <w:color w:val="000000"/>
                <w:kern w:val="0"/>
                <w:sz w:val="18"/>
                <w:szCs w:val="18"/>
                <w:lang w:bidi="ar"/>
              </w:rPr>
              <w:t>（含税价）</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sz w:val="18"/>
                <w:szCs w:val="18"/>
              </w:rPr>
              <w:t>税率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报价单位</w:t>
            </w:r>
          </w:p>
        </w:tc>
      </w:tr>
      <w:tr>
        <w:tblPrEx>
          <w:tblCellMar>
            <w:top w:w="0" w:type="dxa"/>
            <w:left w:w="108" w:type="dxa"/>
            <w:bottom w:w="0" w:type="dxa"/>
            <w:right w:w="108" w:type="dxa"/>
          </w:tblCellMar>
        </w:tblPrEx>
        <w:trPr>
          <w:trHeight w:val="379" w:hRule="atLeast"/>
        </w:trPr>
        <w:tc>
          <w:tcPr>
            <w:tcW w:w="259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szCs w:val="20"/>
              </w:rPr>
            </w:pPr>
            <w:r>
              <w:rPr>
                <w:rFonts w:hint="eastAsia" w:ascii="仿宋" w:hAnsi="仿宋" w:eastAsia="仿宋" w:cs="仿宋"/>
                <w:i w:val="0"/>
                <w:iCs w:val="0"/>
                <w:kern w:val="2"/>
                <w:sz w:val="24"/>
                <w:szCs w:val="24"/>
                <w:lang w:val="en-US" w:eastAsia="zh-CN" w:bidi="ar"/>
              </w:rPr>
              <w:t>车桥公司桥壳及驱动桥工位器具专项提升</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color w:val="000000"/>
                <w:kern w:val="0"/>
                <w:sz w:val="18"/>
                <w:szCs w:val="18"/>
                <w:lang w:eastAsia="zh-CN" w:bidi="ar"/>
              </w:rPr>
            </w:pPr>
          </w:p>
        </w:tc>
        <w:tc>
          <w:tcPr>
            <w:tcW w:w="2129"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r>
              <w:rPr>
                <w:rFonts w:hint="default" w:ascii="Times New Roman" w:hAnsi="Times New Roman" w:eastAsia="仿宋" w:cs="Times New Roman"/>
                <w:i w:val="0"/>
                <w:iCs w:val="0"/>
                <w:color w:val="000000"/>
                <w:kern w:val="0"/>
                <w:sz w:val="18"/>
                <w:szCs w:val="18"/>
                <w:lang w:bidi="ar"/>
              </w:rPr>
              <w:t>按约定的交货时间、数量交货，质保期内防护因制造质量问题导致的损坏由制造厂家免费进行维修或更换。</w:t>
            </w:r>
          </w:p>
        </w:tc>
        <w:tc>
          <w:tcPr>
            <w:tcW w:w="2112"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桥壳器具（4层）</w:t>
            </w:r>
          </w:p>
        </w:tc>
        <w:tc>
          <w:tcPr>
            <w:tcW w:w="8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eastAsia" w:ascii="Times New Roman" w:hAnsi="Times New Roman" w:eastAsia="仿宋" w:cs="Times New Roman"/>
                <w:i w:val="0"/>
                <w:iCs w:val="0"/>
                <w:color w:val="000000"/>
                <w:kern w:val="0"/>
                <w:sz w:val="18"/>
                <w:szCs w:val="18"/>
                <w:lang w:val="en-US" w:eastAsia="zh-CN" w:bidi="ar"/>
              </w:rPr>
              <w:t>156</w:t>
            </w:r>
          </w:p>
        </w:tc>
        <w:tc>
          <w:tcPr>
            <w:tcW w:w="834" w:type="dxa"/>
            <w:vMerge w:val="restart"/>
            <w:tcBorders>
              <w:top w:val="single" w:color="000000" w:sz="4" w:space="0"/>
              <w:left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以实际采购数量结算</w:t>
            </w:r>
          </w:p>
        </w:tc>
        <w:tc>
          <w:tcPr>
            <w:tcW w:w="120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37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22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r>
              <w:rPr>
                <w:rFonts w:hint="default" w:ascii="Times New Roman" w:hAnsi="Times New Roman" w:eastAsia="仿宋" w:cs="Times New Roman"/>
                <w:i w:val="0"/>
                <w:iCs w:val="0"/>
                <w:color w:val="000000"/>
                <w:kern w:val="0"/>
                <w:sz w:val="18"/>
                <w:szCs w:val="18"/>
                <w:lang w:bidi="ar"/>
              </w:rPr>
              <w:t>13%</w:t>
            </w:r>
          </w:p>
        </w:tc>
        <w:tc>
          <w:tcPr>
            <w:tcW w:w="1569"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万元</w:t>
            </w:r>
          </w:p>
        </w:tc>
      </w:tr>
      <w:tr>
        <w:tblPrEx>
          <w:tblCellMar>
            <w:top w:w="0" w:type="dxa"/>
            <w:left w:w="108" w:type="dxa"/>
            <w:bottom w:w="0" w:type="dxa"/>
            <w:right w:w="108" w:type="dxa"/>
          </w:tblCellMar>
        </w:tblPrEx>
        <w:trPr>
          <w:trHeight w:val="379" w:hRule="atLeast"/>
        </w:trPr>
        <w:tc>
          <w:tcPr>
            <w:tcW w:w="259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szCs w:val="20"/>
              </w:rPr>
            </w:pPr>
          </w:p>
        </w:tc>
        <w:tc>
          <w:tcPr>
            <w:tcW w:w="212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szCs w:val="20"/>
              </w:rPr>
            </w:pPr>
          </w:p>
        </w:tc>
        <w:tc>
          <w:tcPr>
            <w:tcW w:w="2112"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桥壳带底板总成器具</w:t>
            </w:r>
          </w:p>
        </w:tc>
        <w:tc>
          <w:tcPr>
            <w:tcW w:w="8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eastAsia" w:ascii="Times New Roman" w:hAnsi="Times New Roman" w:eastAsia="仿宋" w:cs="Times New Roman"/>
                <w:i w:val="0"/>
                <w:iCs w:val="0"/>
                <w:color w:val="000000"/>
                <w:kern w:val="0"/>
                <w:sz w:val="18"/>
                <w:szCs w:val="18"/>
                <w:lang w:val="en-US" w:eastAsia="zh-CN" w:bidi="ar"/>
              </w:rPr>
              <w:t>80</w:t>
            </w:r>
          </w:p>
        </w:tc>
        <w:tc>
          <w:tcPr>
            <w:tcW w:w="834" w:type="dxa"/>
            <w:vMerge w:val="continue"/>
            <w:tcBorders>
              <w:left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20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377"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22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56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r>
      <w:tr>
        <w:tblPrEx>
          <w:tblCellMar>
            <w:top w:w="0" w:type="dxa"/>
            <w:left w:w="108" w:type="dxa"/>
            <w:bottom w:w="0" w:type="dxa"/>
            <w:right w:w="108" w:type="dxa"/>
          </w:tblCellMar>
        </w:tblPrEx>
        <w:trPr>
          <w:trHeight w:val="379" w:hRule="atLeast"/>
        </w:trPr>
        <w:tc>
          <w:tcPr>
            <w:tcW w:w="259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212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2112"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贯通轴总成器具</w:t>
            </w:r>
          </w:p>
        </w:tc>
        <w:tc>
          <w:tcPr>
            <w:tcW w:w="8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eastAsia" w:ascii="Times New Roman" w:hAnsi="Times New Roman" w:eastAsia="仿宋" w:cs="Times New Roman"/>
                <w:i w:val="0"/>
                <w:iCs w:val="0"/>
                <w:color w:val="000000"/>
                <w:kern w:val="0"/>
                <w:sz w:val="18"/>
                <w:szCs w:val="18"/>
                <w:lang w:val="en-US" w:eastAsia="zh-CN" w:bidi="ar"/>
              </w:rPr>
              <w:t>10</w:t>
            </w:r>
          </w:p>
        </w:tc>
        <w:tc>
          <w:tcPr>
            <w:tcW w:w="834" w:type="dxa"/>
            <w:vMerge w:val="continue"/>
            <w:tcBorders>
              <w:left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20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377"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22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56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r>
      <w:tr>
        <w:tblPrEx>
          <w:tblCellMar>
            <w:top w:w="0" w:type="dxa"/>
            <w:left w:w="108" w:type="dxa"/>
            <w:bottom w:w="0" w:type="dxa"/>
            <w:right w:w="108" w:type="dxa"/>
          </w:tblCellMar>
        </w:tblPrEx>
        <w:trPr>
          <w:trHeight w:val="379" w:hRule="atLeast"/>
        </w:trPr>
        <w:tc>
          <w:tcPr>
            <w:tcW w:w="259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212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2112"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桥总成下线周转器具01</w:t>
            </w:r>
          </w:p>
        </w:tc>
        <w:tc>
          <w:tcPr>
            <w:tcW w:w="8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eastAsia" w:ascii="Times New Roman" w:hAnsi="Times New Roman" w:eastAsia="仿宋" w:cs="Times New Roman"/>
                <w:i w:val="0"/>
                <w:iCs w:val="0"/>
                <w:color w:val="000000"/>
                <w:kern w:val="0"/>
                <w:sz w:val="18"/>
                <w:szCs w:val="18"/>
                <w:lang w:val="en-US" w:eastAsia="zh-CN" w:bidi="ar"/>
              </w:rPr>
              <w:t>40</w:t>
            </w:r>
          </w:p>
        </w:tc>
        <w:tc>
          <w:tcPr>
            <w:tcW w:w="834" w:type="dxa"/>
            <w:vMerge w:val="continue"/>
            <w:tcBorders>
              <w:left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20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377"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22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56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r>
      <w:tr>
        <w:tblPrEx>
          <w:tblCellMar>
            <w:top w:w="0" w:type="dxa"/>
            <w:left w:w="108" w:type="dxa"/>
            <w:bottom w:w="0" w:type="dxa"/>
            <w:right w:w="108" w:type="dxa"/>
          </w:tblCellMar>
        </w:tblPrEx>
        <w:trPr>
          <w:trHeight w:val="379" w:hRule="atLeast"/>
        </w:trPr>
        <w:tc>
          <w:tcPr>
            <w:tcW w:w="259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212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2112"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桥总成下线周转器具02</w:t>
            </w:r>
          </w:p>
        </w:tc>
        <w:tc>
          <w:tcPr>
            <w:tcW w:w="8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eastAsia" w:ascii="Times New Roman" w:hAnsi="Times New Roman" w:eastAsia="仿宋" w:cs="Times New Roman"/>
                <w:i w:val="0"/>
                <w:iCs w:val="0"/>
                <w:color w:val="000000"/>
                <w:kern w:val="0"/>
                <w:sz w:val="18"/>
                <w:szCs w:val="18"/>
                <w:lang w:val="en-US" w:eastAsia="zh-CN" w:bidi="ar"/>
              </w:rPr>
              <w:t>40</w:t>
            </w:r>
          </w:p>
        </w:tc>
        <w:tc>
          <w:tcPr>
            <w:tcW w:w="834" w:type="dxa"/>
            <w:vMerge w:val="continue"/>
            <w:tcBorders>
              <w:left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20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377"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22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56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r>
      <w:tr>
        <w:tblPrEx>
          <w:tblCellMar>
            <w:top w:w="0" w:type="dxa"/>
            <w:left w:w="108" w:type="dxa"/>
            <w:bottom w:w="0" w:type="dxa"/>
            <w:right w:w="108" w:type="dxa"/>
          </w:tblCellMar>
        </w:tblPrEx>
        <w:trPr>
          <w:trHeight w:val="379" w:hRule="atLeast"/>
        </w:trPr>
        <w:tc>
          <w:tcPr>
            <w:tcW w:w="259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2129"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2112"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ABS传感器(隔圈)器具</w:t>
            </w:r>
          </w:p>
        </w:tc>
        <w:tc>
          <w:tcPr>
            <w:tcW w:w="8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eastAsia" w:ascii="Times New Roman" w:hAnsi="Times New Roman" w:eastAsia="仿宋" w:cs="Times New Roman"/>
                <w:i w:val="0"/>
                <w:iCs w:val="0"/>
                <w:color w:val="000000"/>
                <w:kern w:val="0"/>
                <w:sz w:val="18"/>
                <w:szCs w:val="18"/>
                <w:lang w:val="en-US" w:eastAsia="zh-CN" w:bidi="ar"/>
              </w:rPr>
              <w:t>10</w:t>
            </w:r>
          </w:p>
        </w:tc>
        <w:tc>
          <w:tcPr>
            <w:tcW w:w="834" w:type="dxa"/>
            <w:vMerge w:val="continue"/>
            <w:tcBorders>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20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377"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22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569"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r>
    </w:tbl>
    <w:p>
      <w:pPr>
        <w:spacing w:line="340" w:lineRule="exact"/>
        <w:ind w:left="744" w:hanging="744" w:hangingChars="353"/>
        <w:rPr>
          <w:rFonts w:hint="default" w:ascii="Times New Roman" w:hAnsi="Times New Roman" w:eastAsia="仿宋" w:cs="Times New Roman"/>
          <w:b/>
          <w:i w:val="0"/>
          <w:iCs w:val="0"/>
        </w:rPr>
      </w:pPr>
      <w:r>
        <w:rPr>
          <w:rFonts w:hint="default" w:ascii="Times New Roman" w:hAnsi="Times New Roman" w:eastAsia="仿宋" w:cs="Times New Roman"/>
          <w:b/>
          <w:i w:val="0"/>
          <w:iCs w:val="0"/>
          <w:color w:val="FF0000"/>
          <w:szCs w:val="22"/>
        </w:rPr>
        <w:t>注：1、本表</w:t>
      </w:r>
      <w:r>
        <w:rPr>
          <w:rFonts w:hint="default" w:ascii="Times New Roman" w:hAnsi="Times New Roman" w:eastAsia="仿宋" w:cs="Times New Roman"/>
          <w:b/>
          <w:i w:val="0"/>
          <w:iCs w:val="0"/>
          <w:color w:val="FF0000"/>
        </w:rPr>
        <w:t>除附在投标文件中外，还应一式三份单独密封，以便唱标。</w:t>
      </w:r>
    </w:p>
    <w:p>
      <w:pPr>
        <w:spacing w:line="340" w:lineRule="exact"/>
        <w:ind w:left="799" w:leftChars="229" w:hanging="318" w:hangingChars="151"/>
        <w:rPr>
          <w:rFonts w:hint="default" w:ascii="Times New Roman" w:hAnsi="Times New Roman" w:eastAsia="仿宋" w:cs="Times New Roman"/>
          <w:b/>
          <w:i w:val="0"/>
          <w:iCs w:val="0"/>
          <w:szCs w:val="22"/>
        </w:rPr>
      </w:pPr>
      <w:r>
        <w:rPr>
          <w:rFonts w:hint="default" w:ascii="Times New Roman" w:hAnsi="Times New Roman" w:eastAsia="仿宋" w:cs="Times New Roman"/>
          <w:b/>
          <w:i w:val="0"/>
          <w:iCs w:val="0"/>
          <w:szCs w:val="22"/>
        </w:rPr>
        <w:t>2、此表中的报价必须与相应的报价明细表中的报价一致。</w:t>
      </w:r>
    </w:p>
    <w:p>
      <w:pPr>
        <w:spacing w:line="340" w:lineRule="exact"/>
        <w:rPr>
          <w:rFonts w:hint="default" w:ascii="Times New Roman" w:hAnsi="Times New Roman" w:eastAsia="仿宋" w:cs="Times New Roman"/>
          <w:i w:val="0"/>
          <w:iCs w:val="0"/>
        </w:rPr>
      </w:pPr>
    </w:p>
    <w:p>
      <w:pPr>
        <w:spacing w:line="340" w:lineRule="exac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投标人:(盖章)</w:t>
      </w:r>
    </w:p>
    <w:p>
      <w:pPr>
        <w:spacing w:line="340" w:lineRule="exact"/>
        <w:rPr>
          <w:rFonts w:hint="default" w:ascii="Times New Roman" w:hAnsi="Times New Roman" w:eastAsia="仿宋" w:cs="Times New Roman"/>
          <w:i w:val="0"/>
          <w:iCs w:val="0"/>
        </w:rPr>
      </w:pPr>
    </w:p>
    <w:p>
      <w:pPr>
        <w:spacing w:line="340" w:lineRule="exact"/>
        <w:rPr>
          <w:rFonts w:hint="default" w:ascii="Times New Roman" w:hAnsi="Times New Roman" w:eastAsia="仿宋" w:cs="Times New Roman"/>
          <w:i w:val="0"/>
          <w:iCs w:val="0"/>
        </w:rPr>
      </w:pPr>
      <w:r>
        <w:rPr>
          <w:rFonts w:hint="default" w:ascii="Times New Roman" w:hAnsi="Times New Roman" w:eastAsia="仿宋" w:cs="Times New Roman"/>
          <w:i w:val="0"/>
          <w:iCs w:val="0"/>
        </w:rPr>
        <w:t>法定代表人（委托代理人）：（签字）</w:t>
      </w:r>
    </w:p>
    <w:p>
      <w:pPr>
        <w:spacing w:line="340" w:lineRule="exact"/>
        <w:rPr>
          <w:rFonts w:hint="default" w:ascii="Times New Roman" w:hAnsi="Times New Roman" w:eastAsia="仿宋" w:cs="Times New Roman"/>
          <w:i w:val="0"/>
          <w:iCs w:val="0"/>
        </w:rPr>
      </w:pPr>
    </w:p>
    <w:p>
      <w:pPr>
        <w:spacing w:line="340" w:lineRule="exact"/>
        <w:rPr>
          <w:rFonts w:hint="default" w:ascii="Times New Roman" w:hAnsi="Times New Roman" w:eastAsia="仿宋" w:cs="Times New Roman"/>
          <w:i w:val="0"/>
          <w:iCs w:val="0"/>
        </w:rPr>
      </w:pPr>
      <w:r>
        <w:rPr>
          <w:rFonts w:hint="default" w:ascii="Times New Roman" w:hAnsi="Times New Roman" w:eastAsia="仿宋" w:cs="Times New Roman"/>
          <w:i w:val="0"/>
          <w:iCs w:val="0"/>
        </w:rPr>
        <w:t xml:space="preserve">日  期： </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年</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 xml:space="preserve"> </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月</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 xml:space="preserve"> 日</w:t>
      </w:r>
    </w:p>
    <w:p>
      <w:pPr>
        <w:rPr>
          <w:rFonts w:hint="default" w:ascii="Times New Roman" w:hAnsi="Times New Roman" w:eastAsia="仿宋" w:cs="Times New Roman"/>
          <w:i w:val="0"/>
          <w:iCs w:val="0"/>
        </w:rPr>
      </w:pPr>
    </w:p>
    <w:p>
      <w:pPr>
        <w:rPr>
          <w:rFonts w:hint="default" w:ascii="Times New Roman" w:hAnsi="Times New Roman" w:eastAsia="仿宋" w:cs="Times New Roman"/>
          <w:i w:val="0"/>
          <w:iCs w:val="0"/>
        </w:rPr>
      </w:pPr>
    </w:p>
    <w:p>
      <w:pPr>
        <w:rPr>
          <w:rFonts w:hint="default" w:ascii="Times New Roman" w:hAnsi="Times New Roman" w:eastAsia="仿宋" w:cs="Times New Roman"/>
          <w:i w:val="0"/>
          <w:iCs w:val="0"/>
        </w:rPr>
      </w:pPr>
    </w:p>
    <w:p>
      <w:pPr>
        <w:jc w:val="center"/>
        <w:rPr>
          <w:rFonts w:hint="default" w:ascii="Times New Roman" w:hAnsi="Times New Roman" w:eastAsia="仿宋" w:cs="Times New Roman"/>
          <w:i w:val="0"/>
          <w:iCs w:val="0"/>
          <w:sz w:val="36"/>
          <w:szCs w:val="32"/>
          <w:lang w:val="en-US" w:eastAsia="zh-CN"/>
        </w:rPr>
      </w:pPr>
      <w:r>
        <w:rPr>
          <w:rFonts w:hint="eastAsia" w:eastAsia="仿宋" w:cs="Times New Roman"/>
          <w:i w:val="0"/>
          <w:iCs w:val="0"/>
          <w:sz w:val="36"/>
          <w:szCs w:val="32"/>
          <w:lang w:val="en-US" w:eastAsia="zh-CN"/>
        </w:rPr>
        <w:t>招标报价上传明细及原则</w:t>
      </w:r>
    </w:p>
    <w:p>
      <w:pPr>
        <w:rPr>
          <w:rFonts w:hint="eastAsia" w:eastAsia="仿宋" w:cs="Times New Roman"/>
          <w:i w:val="0"/>
          <w:iCs w:val="0"/>
          <w:sz w:val="32"/>
          <w:szCs w:val="28"/>
          <w:lang w:val="en-US" w:eastAsia="zh-CN"/>
        </w:rPr>
      </w:pPr>
      <w:r>
        <w:rPr>
          <w:rFonts w:hint="eastAsia" w:eastAsia="仿宋" w:cs="Times New Roman"/>
          <w:i w:val="0"/>
          <w:iCs w:val="0"/>
          <w:sz w:val="32"/>
          <w:szCs w:val="28"/>
          <w:lang w:val="en-US" w:eastAsia="zh-CN"/>
        </w:rPr>
        <w:t>本项目器具需求数量为6种，供方报价时按照下表格式进行报价，且每种器具单价均不得超过报价上限，每次报价均需将本表格以澄清函附件形式上传至e采通报价系统。其中含税总报价上限为1113011.58元，税率13%。</w:t>
      </w:r>
    </w:p>
    <w:p>
      <w:pPr>
        <w:rPr>
          <w:rFonts w:hint="eastAsia" w:eastAsia="仿宋" w:cs="Times New Roman"/>
          <w:i w:val="0"/>
          <w:iCs w:val="0"/>
          <w:sz w:val="32"/>
          <w:szCs w:val="28"/>
          <w:lang w:val="en-US" w:eastAsia="zh-CN"/>
        </w:rPr>
      </w:pPr>
      <w:r>
        <w:rPr>
          <w:rFonts w:hint="eastAsia" w:eastAsia="仿宋" w:cs="Times New Roman"/>
          <w:i w:val="0"/>
          <w:iCs w:val="0"/>
          <w:sz w:val="32"/>
          <w:szCs w:val="28"/>
          <w:lang w:val="en-US" w:eastAsia="zh-CN"/>
        </w:rPr>
        <w:t>报价指导：6种器具按照同比例下浮报价，即报价时每种器具均按照同样降幅比例得出单价，最后合计总价为系统报价总价。</w:t>
      </w:r>
    </w:p>
    <w:p>
      <w:pPr>
        <w:rPr>
          <w:rFonts w:hint="eastAsia" w:eastAsia="仿宋" w:cs="Times New Roman"/>
          <w:i w:val="0"/>
          <w:iCs w:val="0"/>
          <w:sz w:val="32"/>
          <w:szCs w:val="28"/>
          <w:lang w:val="en-US" w:eastAsia="zh-CN"/>
        </w:rPr>
      </w:pPr>
      <w:r>
        <w:rPr>
          <w:rFonts w:hint="eastAsia" w:eastAsia="仿宋" w:cs="Times New Roman"/>
          <w:b/>
          <w:bCs/>
          <w:i w:val="0"/>
          <w:iCs w:val="0"/>
          <w:sz w:val="32"/>
          <w:szCs w:val="28"/>
          <w:lang w:val="en-US" w:eastAsia="zh-CN"/>
        </w:rPr>
        <w:t>计算公式如下：</w:t>
      </w:r>
      <w:r>
        <w:rPr>
          <w:rFonts w:hint="eastAsia" w:eastAsia="仿宋" w:cs="Times New Roman"/>
          <w:i w:val="0"/>
          <w:iCs w:val="0"/>
          <w:sz w:val="32"/>
          <w:szCs w:val="28"/>
          <w:lang w:val="en-US" w:eastAsia="zh-CN"/>
        </w:rPr>
        <w:t>系统报价含税总价=【器具1单价上限×器具1的意向数量+器具2单价上限×器具2的意向数量+器具3单价上限×器具3的意向数量+器具4单价上限×器具4的意向数量+器具5单价上限×器具5的意向数量+器具6单价上限×器具6的意向数量】×（1-</w:t>
      </w:r>
      <w:r>
        <w:rPr>
          <w:rFonts w:hint="eastAsia" w:eastAsia="仿宋" w:cs="Times New Roman"/>
          <w:b/>
          <w:bCs/>
          <w:i w:val="0"/>
          <w:iCs w:val="0"/>
          <w:color w:val="FF0000"/>
          <w:sz w:val="32"/>
          <w:szCs w:val="28"/>
          <w:lang w:val="en-US" w:eastAsia="zh-CN"/>
        </w:rPr>
        <w:t>降幅比例</w:t>
      </w:r>
      <w:r>
        <w:rPr>
          <w:rFonts w:hint="eastAsia" w:eastAsia="仿宋" w:cs="Times New Roman"/>
          <w:i w:val="0"/>
          <w:iCs w:val="0"/>
          <w:sz w:val="32"/>
          <w:szCs w:val="28"/>
          <w:lang w:val="en-US" w:eastAsia="zh-CN"/>
        </w:rPr>
        <w:t>）×1.13%。</w:t>
      </w:r>
    </w:p>
    <w:p>
      <w:pPr>
        <w:rPr>
          <w:rFonts w:hint="default" w:eastAsia="仿宋" w:cs="Times New Roman"/>
          <w:b/>
          <w:bCs/>
          <w:i w:val="0"/>
          <w:iCs w:val="0"/>
          <w:sz w:val="32"/>
          <w:szCs w:val="28"/>
          <w:lang w:val="en-US" w:eastAsia="zh-CN"/>
        </w:rPr>
      </w:pPr>
      <w:r>
        <w:rPr>
          <w:rFonts w:hint="eastAsia" w:eastAsia="仿宋" w:cs="Times New Roman"/>
          <w:b/>
          <w:bCs/>
          <w:i w:val="0"/>
          <w:iCs w:val="0"/>
          <w:sz w:val="32"/>
          <w:szCs w:val="28"/>
          <w:lang w:val="en-US" w:eastAsia="zh-CN"/>
        </w:rPr>
        <w:t>其中：</w:t>
      </w:r>
      <w:r>
        <w:rPr>
          <w:rFonts w:hint="eastAsia" w:eastAsia="仿宋" w:cs="Times New Roman"/>
          <w:b/>
          <w:bCs/>
          <w:i w:val="0"/>
          <w:iCs w:val="0"/>
          <w:color w:val="FF0000"/>
          <w:sz w:val="32"/>
          <w:szCs w:val="28"/>
          <w:lang w:val="en-US" w:eastAsia="zh-CN"/>
        </w:rPr>
        <w:t>每次报价本项目的6种器具降价的降幅比例要求相同。</w:t>
      </w:r>
    </w:p>
    <w:p>
      <w:pPr>
        <w:rPr>
          <w:rFonts w:hint="default" w:ascii="Times New Roman" w:hAnsi="Times New Roman" w:eastAsia="仿宋" w:cs="Times New Roman"/>
          <w:i w:val="0"/>
          <w:iCs w:val="0"/>
        </w:rPr>
      </w:pPr>
    </w:p>
    <w:tbl>
      <w:tblPr>
        <w:tblStyle w:val="22"/>
        <w:tblW w:w="13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950"/>
        <w:gridCol w:w="1512"/>
        <w:gridCol w:w="1808"/>
        <w:gridCol w:w="630"/>
        <w:gridCol w:w="1180"/>
        <w:gridCol w:w="1088"/>
        <w:gridCol w:w="1145"/>
        <w:gridCol w:w="1309"/>
        <w:gridCol w:w="1289"/>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rPr>
            </w:pPr>
            <w:r>
              <w:rPr>
                <w:rFonts w:hint="default" w:ascii="Times New Roman" w:hAnsi="Times New Roman" w:eastAsia="仿宋" w:cs="Times New Roman"/>
                <w:b/>
                <w:bCs/>
                <w:i w:val="0"/>
                <w:iCs w:val="0"/>
                <w:color w:val="000000"/>
                <w:kern w:val="0"/>
                <w:sz w:val="18"/>
                <w:szCs w:val="18"/>
                <w:lang w:bidi="ar"/>
              </w:rPr>
              <w:t>序号</w:t>
            </w:r>
          </w:p>
        </w:tc>
        <w:tc>
          <w:tcPr>
            <w:tcW w:w="195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rPr>
            </w:pPr>
            <w:r>
              <w:rPr>
                <w:rFonts w:hint="default" w:ascii="Times New Roman" w:hAnsi="Times New Roman" w:eastAsia="仿宋" w:cs="Times New Roman"/>
                <w:b/>
                <w:bCs/>
                <w:i w:val="0"/>
                <w:iCs w:val="0"/>
                <w:color w:val="000000"/>
                <w:kern w:val="0"/>
                <w:sz w:val="18"/>
                <w:szCs w:val="18"/>
                <w:lang w:bidi="ar"/>
              </w:rPr>
              <w:t>类别</w:t>
            </w:r>
          </w:p>
        </w:tc>
        <w:tc>
          <w:tcPr>
            <w:tcW w:w="15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rPr>
            </w:pPr>
            <w:r>
              <w:rPr>
                <w:rFonts w:hint="default" w:ascii="Times New Roman" w:hAnsi="Times New Roman" w:eastAsia="仿宋" w:cs="Times New Roman"/>
                <w:b/>
                <w:bCs/>
                <w:i w:val="0"/>
                <w:iCs w:val="0"/>
                <w:color w:val="000000"/>
                <w:kern w:val="0"/>
                <w:sz w:val="18"/>
                <w:szCs w:val="18"/>
                <w:lang w:bidi="ar"/>
              </w:rPr>
              <w:t>物资名称</w:t>
            </w:r>
          </w:p>
        </w:tc>
        <w:tc>
          <w:tcPr>
            <w:tcW w:w="180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rPr>
            </w:pPr>
            <w:r>
              <w:rPr>
                <w:rFonts w:hint="default" w:ascii="Times New Roman" w:hAnsi="Times New Roman" w:eastAsia="仿宋" w:cs="Times New Roman"/>
                <w:b/>
                <w:bCs/>
                <w:i w:val="0"/>
                <w:iCs w:val="0"/>
                <w:color w:val="000000"/>
                <w:kern w:val="0"/>
                <w:sz w:val="18"/>
                <w:szCs w:val="18"/>
                <w:lang w:bidi="ar"/>
              </w:rPr>
              <w:t>型号及规格</w:t>
            </w:r>
          </w:p>
        </w:tc>
        <w:tc>
          <w:tcPr>
            <w:tcW w:w="63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rPr>
            </w:pPr>
            <w:r>
              <w:rPr>
                <w:rFonts w:hint="default" w:ascii="Times New Roman" w:hAnsi="Times New Roman" w:eastAsia="仿宋" w:cs="Times New Roman"/>
                <w:b/>
                <w:bCs/>
                <w:i w:val="0"/>
                <w:iCs w:val="0"/>
                <w:color w:val="000000"/>
                <w:kern w:val="0"/>
                <w:sz w:val="18"/>
                <w:szCs w:val="18"/>
                <w:lang w:bidi="ar"/>
              </w:rPr>
              <w:t>单位</w:t>
            </w:r>
          </w:p>
        </w:tc>
        <w:tc>
          <w:tcPr>
            <w:tcW w:w="118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eastAsia" w:eastAsia="仿宋" w:cs="Times New Roman"/>
                <w:b/>
                <w:bCs/>
                <w:i w:val="0"/>
                <w:iCs w:val="0"/>
                <w:color w:val="000000"/>
                <w:kern w:val="0"/>
                <w:sz w:val="18"/>
                <w:szCs w:val="18"/>
                <w:lang w:val="en-US" w:eastAsia="zh-CN" w:bidi="ar"/>
              </w:rPr>
              <w:t>意向数量</w:t>
            </w:r>
          </w:p>
        </w:tc>
        <w:tc>
          <w:tcPr>
            <w:tcW w:w="1088" w:type="dxa"/>
            <w:vAlign w:val="center"/>
          </w:tcPr>
          <w:p>
            <w:pPr>
              <w:keepNext w:val="0"/>
              <w:keepLines w:val="0"/>
              <w:widowControl/>
              <w:suppressLineNumbers w:val="0"/>
              <w:spacing w:before="0" w:beforeAutospacing="0" w:after="0" w:afterAutospacing="0"/>
              <w:ind w:left="0" w:right="0"/>
              <w:jc w:val="center"/>
              <w:textAlignment w:val="center"/>
              <w:rPr>
                <w:rFonts w:hint="eastAsia" w:eastAsia="仿宋" w:cs="Times New Roman"/>
                <w:b/>
                <w:bCs/>
                <w:i w:val="0"/>
                <w:iCs w:val="0"/>
                <w:color w:val="000000"/>
                <w:kern w:val="0"/>
                <w:sz w:val="18"/>
                <w:szCs w:val="18"/>
                <w:lang w:val="en-US" w:eastAsia="zh-CN" w:bidi="ar"/>
              </w:rPr>
            </w:pPr>
            <w:r>
              <w:rPr>
                <w:rFonts w:hint="eastAsia" w:eastAsia="仿宋" w:cs="Times New Roman"/>
                <w:b/>
                <w:bCs/>
                <w:i w:val="0"/>
                <w:iCs w:val="0"/>
                <w:color w:val="000000"/>
                <w:kern w:val="0"/>
                <w:sz w:val="18"/>
                <w:szCs w:val="18"/>
                <w:lang w:val="en-US" w:eastAsia="zh-CN" w:bidi="ar"/>
              </w:rPr>
              <w:t>单价上限</w:t>
            </w:r>
          </w:p>
          <w:p>
            <w:pPr>
              <w:keepNext w:val="0"/>
              <w:keepLines w:val="0"/>
              <w:widowControl/>
              <w:suppressLineNumbers w:val="0"/>
              <w:spacing w:before="0" w:beforeAutospacing="0" w:after="0" w:afterAutospacing="0"/>
              <w:ind w:left="0" w:right="0"/>
              <w:jc w:val="center"/>
              <w:textAlignment w:val="center"/>
              <w:rPr>
                <w:rFonts w:hint="default"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（元，不含税）</w:t>
            </w:r>
          </w:p>
        </w:tc>
        <w:tc>
          <w:tcPr>
            <w:tcW w:w="114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eastAsia" w:eastAsia="仿宋" w:cs="Times New Roman"/>
                <w:b/>
                <w:bCs/>
                <w:i w:val="0"/>
                <w:iCs w:val="0"/>
                <w:color w:val="000000"/>
                <w:kern w:val="0"/>
                <w:sz w:val="18"/>
                <w:szCs w:val="18"/>
                <w:lang w:val="en-US" w:eastAsia="zh-CN" w:bidi="ar"/>
              </w:rPr>
              <w:t>供方报价</w:t>
            </w:r>
            <w:r>
              <w:rPr>
                <w:rFonts w:hint="default" w:ascii="Times New Roman" w:hAnsi="Times New Roman" w:eastAsia="仿宋" w:cs="Times New Roman"/>
                <w:b/>
                <w:bCs/>
                <w:i w:val="0"/>
                <w:iCs w:val="0"/>
                <w:color w:val="000000"/>
                <w:kern w:val="0"/>
                <w:sz w:val="18"/>
                <w:szCs w:val="18"/>
                <w:lang w:bidi="ar"/>
              </w:rPr>
              <w:t>总价（元，不含税）</w:t>
            </w:r>
          </w:p>
        </w:tc>
        <w:tc>
          <w:tcPr>
            <w:tcW w:w="130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eastAsia" w:eastAsia="仿宋" w:cs="Times New Roman"/>
                <w:b/>
                <w:bCs/>
                <w:i w:val="0"/>
                <w:iCs w:val="0"/>
                <w:color w:val="000000"/>
                <w:kern w:val="0"/>
                <w:sz w:val="18"/>
                <w:szCs w:val="18"/>
                <w:lang w:val="en-US" w:eastAsia="zh-CN" w:bidi="ar"/>
              </w:rPr>
              <w:t>供方报价</w:t>
            </w:r>
            <w:r>
              <w:rPr>
                <w:rFonts w:hint="default" w:ascii="Times New Roman" w:hAnsi="Times New Roman" w:eastAsia="仿宋" w:cs="Times New Roman"/>
                <w:b/>
                <w:bCs/>
                <w:i w:val="0"/>
                <w:iCs w:val="0"/>
                <w:color w:val="000000"/>
                <w:kern w:val="0"/>
                <w:sz w:val="18"/>
                <w:szCs w:val="18"/>
                <w:lang w:bidi="ar"/>
              </w:rPr>
              <w:t>单价（元，含税）</w:t>
            </w:r>
          </w:p>
        </w:tc>
        <w:tc>
          <w:tcPr>
            <w:tcW w:w="128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eastAsia" w:eastAsia="仿宋" w:cs="Times New Roman"/>
                <w:b/>
                <w:bCs/>
                <w:i w:val="0"/>
                <w:iCs w:val="0"/>
                <w:color w:val="000000"/>
                <w:kern w:val="0"/>
                <w:sz w:val="18"/>
                <w:szCs w:val="18"/>
                <w:lang w:val="en-US" w:eastAsia="zh-CN" w:bidi="ar"/>
              </w:rPr>
              <w:t>供方报价</w:t>
            </w:r>
            <w:r>
              <w:rPr>
                <w:rFonts w:hint="default" w:ascii="Times New Roman" w:hAnsi="Times New Roman" w:eastAsia="仿宋" w:cs="Times New Roman"/>
                <w:b/>
                <w:bCs/>
                <w:i w:val="0"/>
                <w:iCs w:val="0"/>
                <w:color w:val="000000"/>
                <w:kern w:val="0"/>
                <w:sz w:val="18"/>
                <w:szCs w:val="18"/>
                <w:lang w:bidi="ar"/>
              </w:rPr>
              <w:t>总价（元，含税）</w:t>
            </w:r>
          </w:p>
        </w:tc>
        <w:tc>
          <w:tcPr>
            <w:tcW w:w="69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18"/>
                <w:szCs w:val="18"/>
                <w:lang w:val="en-US" w:eastAsia="zh-CN"/>
              </w:rPr>
            </w:pPr>
            <w:r>
              <w:rPr>
                <w:rFonts w:hint="default" w:ascii="Times New Roman" w:hAnsi="Times New Roman" w:eastAsia="仿宋" w:cs="Times New Roman"/>
                <w:i w:val="0"/>
                <w:iCs w:val="0"/>
                <w:color w:val="000000"/>
                <w:kern w:val="0"/>
                <w:sz w:val="18"/>
                <w:szCs w:val="18"/>
                <w:lang w:val="en-US" w:eastAsia="zh-CN"/>
              </w:rPr>
              <w:t>1</w:t>
            </w:r>
          </w:p>
        </w:tc>
        <w:tc>
          <w:tcPr>
            <w:tcW w:w="195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auto"/>
                <w:sz w:val="18"/>
                <w:szCs w:val="18"/>
                <w:lang w:val="en-US" w:eastAsia="zh-CN"/>
              </w:rPr>
              <w:t>车桥公司桥壳及驱动桥工位器具专项提升</w:t>
            </w:r>
          </w:p>
        </w:tc>
        <w:tc>
          <w:tcPr>
            <w:tcW w:w="151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桥壳器具（4层）</w:t>
            </w:r>
          </w:p>
        </w:tc>
        <w:tc>
          <w:tcPr>
            <w:tcW w:w="180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1360×1200×1455</w:t>
            </w:r>
          </w:p>
        </w:tc>
        <w:tc>
          <w:tcPr>
            <w:tcW w:w="6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118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156</w:t>
            </w:r>
          </w:p>
        </w:tc>
        <w:tc>
          <w:tcPr>
            <w:tcW w:w="1088" w:type="dxa"/>
            <w:shd w:val="clear" w:color="000000" w:fill="FFFFFF"/>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i w:val="0"/>
                <w:iCs w:val="0"/>
                <w:color w:val="FF0000"/>
                <w:kern w:val="2"/>
                <w:sz w:val="18"/>
                <w:szCs w:val="18"/>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3191.5</w:t>
            </w:r>
          </w:p>
        </w:tc>
        <w:tc>
          <w:tcPr>
            <w:tcW w:w="114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309"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289"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69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18"/>
                <w:szCs w:val="18"/>
                <w:lang w:val="en-US" w:eastAsia="zh-CN"/>
              </w:rPr>
            </w:pPr>
            <w:r>
              <w:rPr>
                <w:rFonts w:hint="eastAsia" w:eastAsia="仿宋" w:cs="Times New Roman"/>
                <w:i w:val="0"/>
                <w:iCs w:val="0"/>
                <w:color w:val="000000"/>
                <w:kern w:val="0"/>
                <w:sz w:val="18"/>
                <w:szCs w:val="18"/>
                <w:lang w:val="en-US" w:eastAsia="zh-CN"/>
              </w:rPr>
              <w:t>2</w:t>
            </w:r>
          </w:p>
        </w:tc>
        <w:tc>
          <w:tcPr>
            <w:tcW w:w="195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auto"/>
                <w:sz w:val="18"/>
                <w:szCs w:val="18"/>
                <w:lang w:val="en-US" w:eastAsia="zh-CN"/>
              </w:rPr>
              <w:t>车桥公司桥壳及驱动桥工位器具专项提升</w:t>
            </w:r>
          </w:p>
        </w:tc>
        <w:tc>
          <w:tcPr>
            <w:tcW w:w="151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桥壳带底板总成器具</w:t>
            </w:r>
          </w:p>
        </w:tc>
        <w:tc>
          <w:tcPr>
            <w:tcW w:w="180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1200×1200×1570</w:t>
            </w:r>
          </w:p>
        </w:tc>
        <w:tc>
          <w:tcPr>
            <w:tcW w:w="6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118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80</w:t>
            </w:r>
          </w:p>
        </w:tc>
        <w:tc>
          <w:tcPr>
            <w:tcW w:w="1088" w:type="dxa"/>
            <w:shd w:val="clear" w:color="000000" w:fill="FFFFFF"/>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i w:val="0"/>
                <w:iCs w:val="0"/>
                <w:color w:val="FF0000"/>
                <w:kern w:val="2"/>
                <w:sz w:val="18"/>
                <w:szCs w:val="18"/>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3573.2</w:t>
            </w:r>
          </w:p>
        </w:tc>
        <w:tc>
          <w:tcPr>
            <w:tcW w:w="114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309"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289"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69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18"/>
                <w:szCs w:val="18"/>
                <w:lang w:val="en-US" w:eastAsia="zh-CN"/>
              </w:rPr>
            </w:pPr>
            <w:r>
              <w:rPr>
                <w:rFonts w:hint="eastAsia" w:eastAsia="仿宋" w:cs="Times New Roman"/>
                <w:i w:val="0"/>
                <w:iCs w:val="0"/>
                <w:color w:val="000000"/>
                <w:kern w:val="0"/>
                <w:sz w:val="18"/>
                <w:szCs w:val="18"/>
                <w:lang w:val="en-US" w:eastAsia="zh-CN"/>
              </w:rPr>
              <w:t>3</w:t>
            </w:r>
          </w:p>
        </w:tc>
        <w:tc>
          <w:tcPr>
            <w:tcW w:w="195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auto"/>
                <w:sz w:val="18"/>
                <w:szCs w:val="18"/>
                <w:lang w:val="en-US" w:eastAsia="zh-CN"/>
              </w:rPr>
              <w:t>车桥公司桥壳及驱动桥工位器具专项提升</w:t>
            </w:r>
          </w:p>
        </w:tc>
        <w:tc>
          <w:tcPr>
            <w:tcW w:w="151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贯通轴总成器具</w:t>
            </w:r>
          </w:p>
        </w:tc>
        <w:tc>
          <w:tcPr>
            <w:tcW w:w="180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1640×806×834</w:t>
            </w:r>
          </w:p>
        </w:tc>
        <w:tc>
          <w:tcPr>
            <w:tcW w:w="6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118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088" w:type="dxa"/>
            <w:shd w:val="clear" w:color="000000" w:fill="FFFFFF"/>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i w:val="0"/>
                <w:iCs w:val="0"/>
                <w:color w:val="FF0000"/>
                <w:kern w:val="2"/>
                <w:sz w:val="18"/>
                <w:szCs w:val="18"/>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3967.4</w:t>
            </w:r>
          </w:p>
        </w:tc>
        <w:tc>
          <w:tcPr>
            <w:tcW w:w="114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309"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289"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69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18"/>
                <w:szCs w:val="18"/>
                <w:lang w:val="en-US" w:eastAsia="zh-CN"/>
              </w:rPr>
            </w:pPr>
            <w:r>
              <w:rPr>
                <w:rFonts w:hint="eastAsia" w:eastAsia="仿宋" w:cs="Times New Roman"/>
                <w:i w:val="0"/>
                <w:iCs w:val="0"/>
                <w:color w:val="000000"/>
                <w:kern w:val="0"/>
                <w:sz w:val="18"/>
                <w:szCs w:val="18"/>
                <w:lang w:val="en-US" w:eastAsia="zh-CN"/>
              </w:rPr>
              <w:t>4</w:t>
            </w:r>
          </w:p>
        </w:tc>
        <w:tc>
          <w:tcPr>
            <w:tcW w:w="195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auto"/>
                <w:sz w:val="18"/>
                <w:szCs w:val="18"/>
                <w:lang w:val="en-US" w:eastAsia="zh-CN"/>
              </w:rPr>
              <w:t>车桥公司桥壳及驱动桥工位器具专项提升</w:t>
            </w:r>
          </w:p>
        </w:tc>
        <w:tc>
          <w:tcPr>
            <w:tcW w:w="151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桥总成下线周转器具01</w:t>
            </w:r>
          </w:p>
        </w:tc>
        <w:tc>
          <w:tcPr>
            <w:tcW w:w="180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1170×1050×980</w:t>
            </w:r>
          </w:p>
        </w:tc>
        <w:tc>
          <w:tcPr>
            <w:tcW w:w="6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118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1088" w:type="dxa"/>
            <w:shd w:val="clear" w:color="000000" w:fill="FFFFFF"/>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i w:val="0"/>
                <w:iCs w:val="0"/>
                <w:color w:val="FF0000"/>
                <w:kern w:val="2"/>
                <w:sz w:val="18"/>
                <w:szCs w:val="18"/>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1552.4</w:t>
            </w:r>
          </w:p>
        </w:tc>
        <w:tc>
          <w:tcPr>
            <w:tcW w:w="114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309"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289"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69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18"/>
                <w:szCs w:val="18"/>
                <w:lang w:val="en-US" w:eastAsia="zh-CN"/>
              </w:rPr>
            </w:pPr>
            <w:r>
              <w:rPr>
                <w:rFonts w:hint="eastAsia" w:eastAsia="仿宋" w:cs="Times New Roman"/>
                <w:i w:val="0"/>
                <w:iCs w:val="0"/>
                <w:color w:val="000000"/>
                <w:kern w:val="0"/>
                <w:sz w:val="18"/>
                <w:szCs w:val="18"/>
                <w:lang w:val="en-US" w:eastAsia="zh-CN"/>
              </w:rPr>
              <w:t>5</w:t>
            </w:r>
          </w:p>
        </w:tc>
        <w:tc>
          <w:tcPr>
            <w:tcW w:w="195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auto"/>
                <w:sz w:val="18"/>
                <w:szCs w:val="18"/>
                <w:lang w:val="en-US" w:eastAsia="zh-CN"/>
              </w:rPr>
              <w:t>车桥公司桥壳及驱动桥工位器具专项提升</w:t>
            </w:r>
          </w:p>
        </w:tc>
        <w:tc>
          <w:tcPr>
            <w:tcW w:w="151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桥总成下线周转器具02</w:t>
            </w:r>
          </w:p>
        </w:tc>
        <w:tc>
          <w:tcPr>
            <w:tcW w:w="180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1560×1250×1150</w:t>
            </w:r>
          </w:p>
        </w:tc>
        <w:tc>
          <w:tcPr>
            <w:tcW w:w="6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118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1088" w:type="dxa"/>
            <w:shd w:val="clear" w:color="000000" w:fill="FFFFFF"/>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i w:val="0"/>
                <w:iCs w:val="0"/>
                <w:color w:val="FF0000"/>
                <w:kern w:val="2"/>
                <w:sz w:val="18"/>
                <w:szCs w:val="18"/>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1605.4</w:t>
            </w:r>
          </w:p>
        </w:tc>
        <w:tc>
          <w:tcPr>
            <w:tcW w:w="114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309"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289"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69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18"/>
                <w:szCs w:val="18"/>
                <w:lang w:val="en-US" w:eastAsia="zh-CN"/>
              </w:rPr>
            </w:pPr>
            <w:r>
              <w:rPr>
                <w:rFonts w:hint="eastAsia" w:eastAsia="仿宋" w:cs="Times New Roman"/>
                <w:i w:val="0"/>
                <w:iCs w:val="0"/>
                <w:color w:val="000000"/>
                <w:kern w:val="0"/>
                <w:sz w:val="18"/>
                <w:szCs w:val="18"/>
                <w:lang w:val="en-US" w:eastAsia="zh-CN"/>
              </w:rPr>
              <w:t>6</w:t>
            </w:r>
          </w:p>
        </w:tc>
        <w:tc>
          <w:tcPr>
            <w:tcW w:w="195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auto"/>
                <w:sz w:val="18"/>
                <w:szCs w:val="18"/>
                <w:lang w:val="en-US" w:eastAsia="zh-CN"/>
              </w:rPr>
              <w:t>车桥公司桥壳及驱动桥工位器具专项提升</w:t>
            </w:r>
          </w:p>
        </w:tc>
        <w:tc>
          <w:tcPr>
            <w:tcW w:w="151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ABS传感器(隔圈)器具</w:t>
            </w:r>
          </w:p>
        </w:tc>
        <w:tc>
          <w:tcPr>
            <w:tcW w:w="180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1460×750×1500</w:t>
            </w:r>
          </w:p>
        </w:tc>
        <w:tc>
          <w:tcPr>
            <w:tcW w:w="6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118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088" w:type="dxa"/>
            <w:shd w:val="clear" w:color="000000" w:fill="FFFFFF"/>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i w:val="0"/>
                <w:iCs w:val="0"/>
                <w:color w:val="FF0000"/>
                <w:kern w:val="2"/>
                <w:sz w:val="18"/>
                <w:szCs w:val="18"/>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3525</w:t>
            </w:r>
          </w:p>
        </w:tc>
        <w:tc>
          <w:tcPr>
            <w:tcW w:w="114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309"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289"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69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18"/>
                <w:szCs w:val="18"/>
                <w:lang w:val="en-US" w:eastAsia="zh-CN"/>
              </w:rPr>
            </w:pPr>
            <w:r>
              <w:rPr>
                <w:rFonts w:hint="default" w:ascii="Times New Roman" w:hAnsi="Times New Roman" w:eastAsia="仿宋" w:cs="Times New Roman"/>
                <w:i w:val="0"/>
                <w:iCs w:val="0"/>
                <w:color w:val="000000"/>
                <w:kern w:val="0"/>
                <w:sz w:val="18"/>
                <w:szCs w:val="18"/>
                <w:lang w:val="en-US" w:eastAsia="zh-CN"/>
              </w:rPr>
              <w:t>合计</w:t>
            </w:r>
          </w:p>
        </w:tc>
        <w:tc>
          <w:tcPr>
            <w:tcW w:w="7080" w:type="dxa"/>
            <w:gridSpan w:val="5"/>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108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14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309"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18"/>
                <w:szCs w:val="18"/>
                <w:lang w:val="en-US" w:eastAsia="zh-CN" w:bidi="ar"/>
              </w:rPr>
            </w:pPr>
          </w:p>
        </w:tc>
        <w:tc>
          <w:tcPr>
            <w:tcW w:w="1289"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r>
              <w:rPr>
                <w:rFonts w:hint="eastAsia" w:eastAsia="仿宋" w:cs="Times New Roman"/>
                <w:i w:val="0"/>
                <w:iCs w:val="0"/>
                <w:color w:val="000000"/>
                <w:kern w:val="0"/>
                <w:sz w:val="18"/>
                <w:szCs w:val="18"/>
                <w:lang w:val="en-US" w:eastAsia="zh-CN" w:bidi="ar"/>
              </w:rPr>
              <w:t>XXXX</w:t>
            </w:r>
          </w:p>
        </w:tc>
        <w:tc>
          <w:tcPr>
            <w:tcW w:w="69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r>
    </w:tbl>
    <w:p>
      <w:pPr>
        <w:rPr>
          <w:rFonts w:hint="default" w:ascii="Times New Roman" w:hAnsi="Times New Roman" w:eastAsia="仿宋" w:cs="Times New Roman"/>
          <w:i w:val="0"/>
          <w:iCs w:val="0"/>
        </w:rPr>
        <w:sectPr>
          <w:headerReference r:id="rId11" w:type="default"/>
          <w:footerReference r:id="rId12" w:type="default"/>
          <w:pgSz w:w="16838" w:h="11906" w:orient="landscape"/>
          <w:pgMar w:top="1418" w:right="1701" w:bottom="1418" w:left="1134" w:header="851" w:footer="992" w:gutter="0"/>
          <w:pgNumType w:fmt="numberInDash"/>
          <w:cols w:space="720" w:num="1"/>
          <w:titlePg/>
          <w:docGrid w:type="lines" w:linePitch="312" w:charSpace="0"/>
        </w:sectPr>
      </w:pPr>
    </w:p>
    <w:p>
      <w:pPr>
        <w:pStyle w:val="4"/>
        <w:jc w:val="center"/>
        <w:outlineLvl w:val="0"/>
        <w:rPr>
          <w:rFonts w:hint="default" w:ascii="Times New Roman" w:hAnsi="Times New Roman" w:eastAsia="仿宋" w:cs="Times New Roman"/>
          <w:i w:val="0"/>
          <w:iCs w:val="0"/>
          <w:color w:val="000000"/>
          <w:sz w:val="28"/>
          <w:szCs w:val="28"/>
          <w:lang w:eastAsia="zh-CN"/>
        </w:rPr>
      </w:pPr>
      <w:bookmarkStart w:id="20" w:name="_Toc6519"/>
      <w:r>
        <w:rPr>
          <w:rFonts w:hint="default" w:ascii="Times New Roman" w:hAnsi="Times New Roman" w:eastAsia="仿宋" w:cs="Times New Roman"/>
          <w:i w:val="0"/>
          <w:iCs w:val="0"/>
          <w:color w:val="000000"/>
          <w:sz w:val="28"/>
          <w:szCs w:val="28"/>
        </w:rPr>
        <w:t>（四）投标分项报价表</w:t>
      </w:r>
      <w:bookmarkEnd w:id="17"/>
      <w:bookmarkEnd w:id="18"/>
      <w:bookmarkEnd w:id="19"/>
      <w:bookmarkEnd w:id="20"/>
    </w:p>
    <w:p>
      <w:pPr>
        <w:spacing w:line="360" w:lineRule="auto"/>
        <w:jc w:val="left"/>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招标项目名称:</w:t>
      </w:r>
      <w:r>
        <w:rPr>
          <w:rFonts w:hint="default" w:ascii="Times New Roman" w:hAnsi="Times New Roman" w:eastAsia="仿宋" w:cs="Times New Roman"/>
          <w:i w:val="0"/>
          <w:iCs w:val="0"/>
          <w:color w:val="000000"/>
          <w:u w:val="single"/>
        </w:rPr>
        <w:t xml:space="preserve">                              </w:t>
      </w:r>
      <w:r>
        <w:rPr>
          <w:rFonts w:hint="default" w:ascii="Times New Roman" w:hAnsi="Times New Roman" w:eastAsia="仿宋" w:cs="Times New Roman"/>
          <w:i w:val="0"/>
          <w:iCs w:val="0"/>
          <w:color w:val="000000"/>
          <w:u w:val="single"/>
          <w:lang w:val="en-US" w:eastAsia="zh-CN"/>
        </w:rPr>
        <w:t xml:space="preserve">   </w:t>
      </w:r>
      <w:r>
        <w:rPr>
          <w:rFonts w:hint="default" w:ascii="Times New Roman" w:hAnsi="Times New Roman" w:eastAsia="仿宋" w:cs="Times New Roman"/>
          <w:i w:val="0"/>
          <w:iCs w:val="0"/>
          <w:color w:val="000000"/>
          <w:u w:val="single"/>
        </w:rPr>
        <w:t xml:space="preserve">     </w:t>
      </w:r>
    </w:p>
    <w:p>
      <w:pPr>
        <w:spacing w:line="360" w:lineRule="auto"/>
        <w:jc w:val="left"/>
        <w:rPr>
          <w:rFonts w:hint="default" w:ascii="Times New Roman" w:hAnsi="Times New Roman" w:eastAsia="仿宋" w:cs="Times New Roman"/>
          <w:i w:val="0"/>
          <w:iCs w:val="0"/>
          <w:color w:val="000000"/>
          <w:u w:val="single"/>
        </w:rPr>
      </w:pPr>
      <w:r>
        <w:rPr>
          <w:rFonts w:hint="default" w:ascii="Times New Roman" w:hAnsi="Times New Roman" w:eastAsia="仿宋" w:cs="Times New Roman"/>
          <w:i w:val="0"/>
          <w:iCs w:val="0"/>
          <w:color w:val="000000"/>
        </w:rPr>
        <w:t>招 标 编 号 :</w:t>
      </w:r>
      <w:r>
        <w:rPr>
          <w:rFonts w:hint="default" w:ascii="Times New Roman" w:hAnsi="Times New Roman" w:eastAsia="仿宋" w:cs="Times New Roman"/>
          <w:i w:val="0"/>
          <w:iCs w:val="0"/>
          <w:color w:val="000000"/>
          <w:u w:val="single"/>
        </w:rPr>
        <w:t xml:space="preserve">                                      </w:t>
      </w:r>
    </w:p>
    <w:p>
      <w:pPr>
        <w:spacing w:line="360" w:lineRule="auto"/>
        <w:jc w:val="center"/>
        <w:outlineLvl w:val="0"/>
        <w:rPr>
          <w:rFonts w:hint="default" w:ascii="Times New Roman" w:hAnsi="Times New Roman" w:eastAsia="仿宋" w:cs="Times New Roman"/>
          <w:b/>
          <w:i w:val="0"/>
          <w:iCs w:val="0"/>
          <w:color w:val="000000"/>
          <w:sz w:val="22"/>
        </w:rPr>
      </w:pPr>
      <w:bookmarkStart w:id="21" w:name="_Toc10336"/>
      <w:r>
        <w:rPr>
          <w:rFonts w:hint="default" w:ascii="Times New Roman" w:hAnsi="Times New Roman" w:eastAsia="仿宋" w:cs="Times New Roman"/>
          <w:b/>
          <w:i w:val="0"/>
          <w:iCs w:val="0"/>
          <w:color w:val="000000"/>
          <w:sz w:val="22"/>
        </w:rPr>
        <w:t>费用报价表</w:t>
      </w:r>
      <w:bookmarkEnd w:id="21"/>
    </w:p>
    <w:tbl>
      <w:tblPr>
        <w:tblStyle w:val="22"/>
        <w:tblW w:w="13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950"/>
        <w:gridCol w:w="1512"/>
        <w:gridCol w:w="1808"/>
        <w:gridCol w:w="630"/>
        <w:gridCol w:w="1180"/>
        <w:gridCol w:w="1525"/>
        <w:gridCol w:w="1125"/>
        <w:gridCol w:w="1325"/>
        <w:gridCol w:w="1525"/>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rPr>
            </w:pPr>
            <w:r>
              <w:rPr>
                <w:rFonts w:hint="default" w:ascii="Times New Roman" w:hAnsi="Times New Roman" w:eastAsia="仿宋" w:cs="Times New Roman"/>
                <w:b/>
                <w:bCs/>
                <w:i w:val="0"/>
                <w:iCs w:val="0"/>
                <w:color w:val="000000"/>
                <w:kern w:val="0"/>
                <w:sz w:val="18"/>
                <w:szCs w:val="18"/>
                <w:lang w:bidi="ar"/>
              </w:rPr>
              <w:t>序号</w:t>
            </w:r>
          </w:p>
        </w:tc>
        <w:tc>
          <w:tcPr>
            <w:tcW w:w="195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rPr>
            </w:pPr>
            <w:r>
              <w:rPr>
                <w:rFonts w:hint="default" w:ascii="Times New Roman" w:hAnsi="Times New Roman" w:eastAsia="仿宋" w:cs="Times New Roman"/>
                <w:b/>
                <w:bCs/>
                <w:i w:val="0"/>
                <w:iCs w:val="0"/>
                <w:color w:val="000000"/>
                <w:kern w:val="0"/>
                <w:sz w:val="18"/>
                <w:szCs w:val="18"/>
                <w:lang w:bidi="ar"/>
              </w:rPr>
              <w:t>类别</w:t>
            </w:r>
          </w:p>
        </w:tc>
        <w:tc>
          <w:tcPr>
            <w:tcW w:w="15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rPr>
            </w:pPr>
            <w:r>
              <w:rPr>
                <w:rFonts w:hint="default" w:ascii="Times New Roman" w:hAnsi="Times New Roman" w:eastAsia="仿宋" w:cs="Times New Roman"/>
                <w:b/>
                <w:bCs/>
                <w:i w:val="0"/>
                <w:iCs w:val="0"/>
                <w:color w:val="000000"/>
                <w:kern w:val="0"/>
                <w:sz w:val="18"/>
                <w:szCs w:val="18"/>
                <w:lang w:bidi="ar"/>
              </w:rPr>
              <w:t>物资名称</w:t>
            </w:r>
          </w:p>
        </w:tc>
        <w:tc>
          <w:tcPr>
            <w:tcW w:w="180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rPr>
            </w:pPr>
            <w:r>
              <w:rPr>
                <w:rFonts w:hint="default" w:ascii="Times New Roman" w:hAnsi="Times New Roman" w:eastAsia="仿宋" w:cs="Times New Roman"/>
                <w:b/>
                <w:bCs/>
                <w:i w:val="0"/>
                <w:iCs w:val="0"/>
                <w:color w:val="000000"/>
                <w:kern w:val="0"/>
                <w:sz w:val="18"/>
                <w:szCs w:val="18"/>
                <w:lang w:bidi="ar"/>
              </w:rPr>
              <w:t>型号及规格</w:t>
            </w:r>
          </w:p>
        </w:tc>
        <w:tc>
          <w:tcPr>
            <w:tcW w:w="63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rPr>
            </w:pPr>
            <w:r>
              <w:rPr>
                <w:rFonts w:hint="default" w:ascii="Times New Roman" w:hAnsi="Times New Roman" w:eastAsia="仿宋" w:cs="Times New Roman"/>
                <w:b/>
                <w:bCs/>
                <w:i w:val="0"/>
                <w:iCs w:val="0"/>
                <w:color w:val="000000"/>
                <w:kern w:val="0"/>
                <w:sz w:val="18"/>
                <w:szCs w:val="18"/>
                <w:lang w:bidi="ar"/>
              </w:rPr>
              <w:t>单位</w:t>
            </w:r>
          </w:p>
        </w:tc>
        <w:tc>
          <w:tcPr>
            <w:tcW w:w="118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eastAsia" w:eastAsia="仿宋" w:cs="Times New Roman"/>
                <w:b/>
                <w:bCs/>
                <w:i w:val="0"/>
                <w:iCs w:val="0"/>
                <w:color w:val="000000"/>
                <w:kern w:val="0"/>
                <w:sz w:val="18"/>
                <w:szCs w:val="18"/>
                <w:lang w:val="en-US" w:eastAsia="zh-CN" w:bidi="ar"/>
              </w:rPr>
              <w:t>意向</w:t>
            </w:r>
            <w:r>
              <w:rPr>
                <w:rFonts w:hint="default" w:ascii="Times New Roman" w:hAnsi="Times New Roman" w:eastAsia="仿宋" w:cs="Times New Roman"/>
                <w:b/>
                <w:bCs/>
                <w:i w:val="0"/>
                <w:iCs w:val="0"/>
                <w:color w:val="000000"/>
                <w:kern w:val="0"/>
                <w:sz w:val="18"/>
                <w:szCs w:val="18"/>
                <w:lang w:bidi="ar"/>
              </w:rPr>
              <w:t>数量</w:t>
            </w:r>
          </w:p>
        </w:tc>
        <w:tc>
          <w:tcPr>
            <w:tcW w:w="152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单价</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（元，不含税）</w:t>
            </w:r>
          </w:p>
        </w:tc>
        <w:tc>
          <w:tcPr>
            <w:tcW w:w="112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总价（元，不含税）</w:t>
            </w:r>
          </w:p>
        </w:tc>
        <w:tc>
          <w:tcPr>
            <w:tcW w:w="132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单价（元，含税）</w:t>
            </w:r>
          </w:p>
        </w:tc>
        <w:tc>
          <w:tcPr>
            <w:tcW w:w="152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总价（元，含税）</w:t>
            </w:r>
          </w:p>
        </w:tc>
        <w:tc>
          <w:tcPr>
            <w:tcW w:w="69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18"/>
                <w:szCs w:val="18"/>
                <w:lang w:val="en-US" w:eastAsia="zh-CN"/>
              </w:rPr>
            </w:pPr>
            <w:r>
              <w:rPr>
                <w:rFonts w:hint="default" w:ascii="Times New Roman" w:hAnsi="Times New Roman" w:eastAsia="仿宋" w:cs="Times New Roman"/>
                <w:i w:val="0"/>
                <w:iCs w:val="0"/>
                <w:color w:val="000000"/>
                <w:kern w:val="0"/>
                <w:sz w:val="18"/>
                <w:szCs w:val="18"/>
                <w:lang w:val="en-US" w:eastAsia="zh-CN"/>
              </w:rPr>
              <w:t>1</w:t>
            </w:r>
          </w:p>
        </w:tc>
        <w:tc>
          <w:tcPr>
            <w:tcW w:w="195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auto"/>
                <w:sz w:val="18"/>
                <w:szCs w:val="18"/>
                <w:lang w:val="en-US" w:eastAsia="zh-CN"/>
              </w:rPr>
              <w:t>车桥公司桥壳及驱动桥工位器具专项提升</w:t>
            </w:r>
          </w:p>
        </w:tc>
        <w:tc>
          <w:tcPr>
            <w:tcW w:w="151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桥壳器具（4层）</w:t>
            </w:r>
          </w:p>
        </w:tc>
        <w:tc>
          <w:tcPr>
            <w:tcW w:w="180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1360×1200×1455</w:t>
            </w:r>
          </w:p>
        </w:tc>
        <w:tc>
          <w:tcPr>
            <w:tcW w:w="6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118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156</w:t>
            </w:r>
          </w:p>
        </w:tc>
        <w:tc>
          <w:tcPr>
            <w:tcW w:w="15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FF0000"/>
                <w:kern w:val="2"/>
                <w:sz w:val="18"/>
                <w:szCs w:val="18"/>
                <w:highlight w:val="yellow"/>
                <w:lang w:val="en-US" w:eastAsia="zh-CN" w:bidi="ar-SA"/>
              </w:rPr>
            </w:pPr>
          </w:p>
        </w:tc>
        <w:tc>
          <w:tcPr>
            <w:tcW w:w="11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3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5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69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18"/>
                <w:szCs w:val="18"/>
                <w:lang w:val="en-US" w:eastAsia="zh-CN"/>
              </w:rPr>
            </w:pPr>
            <w:r>
              <w:rPr>
                <w:rFonts w:hint="eastAsia" w:eastAsia="仿宋" w:cs="Times New Roman"/>
                <w:i w:val="0"/>
                <w:iCs w:val="0"/>
                <w:color w:val="000000"/>
                <w:kern w:val="0"/>
                <w:sz w:val="18"/>
                <w:szCs w:val="18"/>
                <w:lang w:val="en-US" w:eastAsia="zh-CN"/>
              </w:rPr>
              <w:t>2</w:t>
            </w:r>
          </w:p>
        </w:tc>
        <w:tc>
          <w:tcPr>
            <w:tcW w:w="195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auto"/>
                <w:sz w:val="18"/>
                <w:szCs w:val="18"/>
                <w:lang w:val="en-US" w:eastAsia="zh-CN"/>
              </w:rPr>
              <w:t>车桥公司桥壳及驱动桥工位器具专项提升</w:t>
            </w:r>
          </w:p>
        </w:tc>
        <w:tc>
          <w:tcPr>
            <w:tcW w:w="151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桥壳带底板总成器具</w:t>
            </w:r>
          </w:p>
        </w:tc>
        <w:tc>
          <w:tcPr>
            <w:tcW w:w="180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1200×1200×1570</w:t>
            </w:r>
          </w:p>
        </w:tc>
        <w:tc>
          <w:tcPr>
            <w:tcW w:w="6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118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80</w:t>
            </w:r>
          </w:p>
        </w:tc>
        <w:tc>
          <w:tcPr>
            <w:tcW w:w="15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FF0000"/>
                <w:kern w:val="2"/>
                <w:sz w:val="18"/>
                <w:szCs w:val="18"/>
                <w:highlight w:val="yellow"/>
                <w:lang w:val="en-US" w:eastAsia="zh-CN" w:bidi="ar-SA"/>
              </w:rPr>
            </w:pPr>
          </w:p>
        </w:tc>
        <w:tc>
          <w:tcPr>
            <w:tcW w:w="11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3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5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69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18"/>
                <w:szCs w:val="18"/>
                <w:lang w:val="en-US" w:eastAsia="zh-CN"/>
              </w:rPr>
            </w:pPr>
            <w:r>
              <w:rPr>
                <w:rFonts w:hint="eastAsia" w:eastAsia="仿宋" w:cs="Times New Roman"/>
                <w:i w:val="0"/>
                <w:iCs w:val="0"/>
                <w:color w:val="000000"/>
                <w:kern w:val="0"/>
                <w:sz w:val="18"/>
                <w:szCs w:val="18"/>
                <w:lang w:val="en-US" w:eastAsia="zh-CN"/>
              </w:rPr>
              <w:t>3</w:t>
            </w:r>
          </w:p>
        </w:tc>
        <w:tc>
          <w:tcPr>
            <w:tcW w:w="195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auto"/>
                <w:sz w:val="18"/>
                <w:szCs w:val="18"/>
                <w:lang w:val="en-US" w:eastAsia="zh-CN"/>
              </w:rPr>
              <w:t>车桥公司桥壳及驱动桥工位器具专项提升</w:t>
            </w:r>
          </w:p>
        </w:tc>
        <w:tc>
          <w:tcPr>
            <w:tcW w:w="151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贯通轴总成器具</w:t>
            </w:r>
          </w:p>
        </w:tc>
        <w:tc>
          <w:tcPr>
            <w:tcW w:w="180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1640×806×834</w:t>
            </w:r>
          </w:p>
        </w:tc>
        <w:tc>
          <w:tcPr>
            <w:tcW w:w="6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118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5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FF0000"/>
                <w:kern w:val="2"/>
                <w:sz w:val="18"/>
                <w:szCs w:val="18"/>
                <w:highlight w:val="yellow"/>
                <w:lang w:val="en-US" w:eastAsia="zh-CN" w:bidi="ar-SA"/>
              </w:rPr>
            </w:pPr>
          </w:p>
        </w:tc>
        <w:tc>
          <w:tcPr>
            <w:tcW w:w="11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3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5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69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18"/>
                <w:szCs w:val="18"/>
                <w:lang w:val="en-US" w:eastAsia="zh-CN"/>
              </w:rPr>
            </w:pPr>
            <w:r>
              <w:rPr>
                <w:rFonts w:hint="eastAsia" w:eastAsia="仿宋" w:cs="Times New Roman"/>
                <w:i w:val="0"/>
                <w:iCs w:val="0"/>
                <w:color w:val="000000"/>
                <w:kern w:val="0"/>
                <w:sz w:val="18"/>
                <w:szCs w:val="18"/>
                <w:lang w:val="en-US" w:eastAsia="zh-CN"/>
              </w:rPr>
              <w:t>4</w:t>
            </w:r>
          </w:p>
        </w:tc>
        <w:tc>
          <w:tcPr>
            <w:tcW w:w="195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auto"/>
                <w:sz w:val="18"/>
                <w:szCs w:val="18"/>
                <w:lang w:val="en-US" w:eastAsia="zh-CN"/>
              </w:rPr>
              <w:t>车桥公司桥壳及驱动桥工位器具专项提升</w:t>
            </w:r>
          </w:p>
        </w:tc>
        <w:tc>
          <w:tcPr>
            <w:tcW w:w="151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桥总成下线周转器具01</w:t>
            </w:r>
          </w:p>
        </w:tc>
        <w:tc>
          <w:tcPr>
            <w:tcW w:w="180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1170×1050×980</w:t>
            </w:r>
          </w:p>
        </w:tc>
        <w:tc>
          <w:tcPr>
            <w:tcW w:w="6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118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15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FF0000"/>
                <w:kern w:val="2"/>
                <w:sz w:val="18"/>
                <w:szCs w:val="18"/>
                <w:highlight w:val="yellow"/>
                <w:lang w:val="en-US" w:eastAsia="zh-CN" w:bidi="ar-SA"/>
              </w:rPr>
            </w:pPr>
          </w:p>
        </w:tc>
        <w:tc>
          <w:tcPr>
            <w:tcW w:w="11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3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5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69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83"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18"/>
                <w:szCs w:val="18"/>
                <w:lang w:val="en-US" w:eastAsia="zh-CN"/>
              </w:rPr>
            </w:pPr>
            <w:r>
              <w:rPr>
                <w:rFonts w:hint="eastAsia" w:eastAsia="仿宋" w:cs="Times New Roman"/>
                <w:i w:val="0"/>
                <w:iCs w:val="0"/>
                <w:color w:val="000000"/>
                <w:kern w:val="0"/>
                <w:sz w:val="18"/>
                <w:szCs w:val="18"/>
                <w:lang w:val="en-US" w:eastAsia="zh-CN"/>
              </w:rPr>
              <w:t>5</w:t>
            </w:r>
          </w:p>
        </w:tc>
        <w:tc>
          <w:tcPr>
            <w:tcW w:w="195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auto"/>
                <w:sz w:val="18"/>
                <w:szCs w:val="18"/>
                <w:lang w:val="en-US" w:eastAsia="zh-CN"/>
              </w:rPr>
              <w:t>车桥公司桥壳及驱动桥工位器具专项提升</w:t>
            </w:r>
          </w:p>
        </w:tc>
        <w:tc>
          <w:tcPr>
            <w:tcW w:w="151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桥总成下线周转器具02</w:t>
            </w:r>
          </w:p>
        </w:tc>
        <w:tc>
          <w:tcPr>
            <w:tcW w:w="180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1560×1250×1150</w:t>
            </w:r>
          </w:p>
        </w:tc>
        <w:tc>
          <w:tcPr>
            <w:tcW w:w="6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118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15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FF0000"/>
                <w:kern w:val="2"/>
                <w:sz w:val="18"/>
                <w:szCs w:val="18"/>
                <w:highlight w:val="yellow"/>
                <w:lang w:val="en-US" w:eastAsia="zh-CN" w:bidi="ar-SA"/>
              </w:rPr>
            </w:pPr>
          </w:p>
        </w:tc>
        <w:tc>
          <w:tcPr>
            <w:tcW w:w="11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3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5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69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18"/>
                <w:szCs w:val="18"/>
                <w:lang w:val="en-US" w:eastAsia="zh-CN"/>
              </w:rPr>
            </w:pPr>
            <w:r>
              <w:rPr>
                <w:rFonts w:hint="eastAsia" w:eastAsia="仿宋" w:cs="Times New Roman"/>
                <w:i w:val="0"/>
                <w:iCs w:val="0"/>
                <w:color w:val="000000"/>
                <w:kern w:val="0"/>
                <w:sz w:val="18"/>
                <w:szCs w:val="18"/>
                <w:lang w:val="en-US" w:eastAsia="zh-CN"/>
              </w:rPr>
              <w:t>6</w:t>
            </w:r>
          </w:p>
        </w:tc>
        <w:tc>
          <w:tcPr>
            <w:tcW w:w="195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auto"/>
                <w:sz w:val="18"/>
                <w:szCs w:val="18"/>
                <w:lang w:val="en-US" w:eastAsia="zh-CN"/>
              </w:rPr>
              <w:t>车桥公司桥壳及驱动桥工位器具专项提升</w:t>
            </w:r>
          </w:p>
        </w:tc>
        <w:tc>
          <w:tcPr>
            <w:tcW w:w="151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ABS传感器(隔圈)器具</w:t>
            </w:r>
          </w:p>
        </w:tc>
        <w:tc>
          <w:tcPr>
            <w:tcW w:w="180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1460×750×1500</w:t>
            </w:r>
          </w:p>
        </w:tc>
        <w:tc>
          <w:tcPr>
            <w:tcW w:w="6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118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5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FF0000"/>
                <w:kern w:val="2"/>
                <w:sz w:val="18"/>
                <w:szCs w:val="18"/>
                <w:highlight w:val="yellow"/>
                <w:lang w:val="en-US" w:eastAsia="zh-CN" w:bidi="ar-SA"/>
              </w:rPr>
            </w:pPr>
          </w:p>
        </w:tc>
        <w:tc>
          <w:tcPr>
            <w:tcW w:w="11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3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5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69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18"/>
                <w:szCs w:val="18"/>
                <w:lang w:val="en-US" w:eastAsia="zh-CN"/>
              </w:rPr>
            </w:pPr>
            <w:r>
              <w:rPr>
                <w:rFonts w:hint="default" w:ascii="Times New Roman" w:hAnsi="Times New Roman" w:eastAsia="仿宋" w:cs="Times New Roman"/>
                <w:i w:val="0"/>
                <w:iCs w:val="0"/>
                <w:color w:val="000000"/>
                <w:kern w:val="0"/>
                <w:sz w:val="18"/>
                <w:szCs w:val="18"/>
                <w:lang w:val="en-US" w:eastAsia="zh-CN"/>
              </w:rPr>
              <w:t>合计</w:t>
            </w:r>
          </w:p>
        </w:tc>
        <w:tc>
          <w:tcPr>
            <w:tcW w:w="7080" w:type="dxa"/>
            <w:gridSpan w:val="5"/>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15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1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3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52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695"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r>
    </w:tbl>
    <w:p>
      <w:pPr>
        <w:spacing w:line="360" w:lineRule="auto"/>
        <w:rPr>
          <w:rFonts w:hint="default" w:ascii="Times New Roman" w:hAnsi="Times New Roman" w:eastAsia="仿宋" w:cs="Times New Roman"/>
          <w:i w:val="0"/>
          <w:iCs w:val="0"/>
          <w:color w:val="000000"/>
        </w:rPr>
      </w:pPr>
      <w:bookmarkStart w:id="22" w:name="_Toc12313"/>
      <w:r>
        <w:rPr>
          <w:rFonts w:hint="default" w:ascii="Times New Roman" w:hAnsi="Times New Roman" w:eastAsia="仿宋" w:cs="Times New Roman"/>
          <w:i w:val="0"/>
          <w:iCs w:val="0"/>
          <w:color w:val="000000"/>
          <w:sz w:val="22"/>
        </w:rPr>
        <w:t>说明</w:t>
      </w:r>
      <w:bookmarkEnd w:id="22"/>
      <w:r>
        <w:rPr>
          <w:rFonts w:hint="eastAsia" w:eastAsia="仿宋" w:cs="Times New Roman"/>
          <w:i w:val="0"/>
          <w:iCs w:val="0"/>
          <w:color w:val="000000"/>
          <w:sz w:val="22"/>
          <w:lang w:eastAsia="zh-CN"/>
        </w:rPr>
        <w:t>：</w:t>
      </w:r>
      <w:r>
        <w:rPr>
          <w:rFonts w:hint="default" w:ascii="Times New Roman" w:hAnsi="Times New Roman" w:eastAsia="仿宋" w:cs="Times New Roman"/>
          <w:i w:val="0"/>
          <w:iCs w:val="0"/>
          <w:color w:val="000000"/>
        </w:rPr>
        <w:t>(价格单位:人民币</w:t>
      </w:r>
      <w:r>
        <w:rPr>
          <w:rFonts w:hint="default" w:ascii="Times New Roman" w:hAnsi="Times New Roman" w:eastAsia="仿宋" w:cs="Times New Roman"/>
          <w:i w:val="0"/>
          <w:iCs w:val="0"/>
          <w:color w:val="000000"/>
          <w:lang w:eastAsia="zh-CN"/>
        </w:rPr>
        <w:t>，</w:t>
      </w:r>
      <w:r>
        <w:rPr>
          <w:rFonts w:hint="default" w:ascii="Times New Roman" w:hAnsi="Times New Roman" w:eastAsia="仿宋" w:cs="Times New Roman"/>
          <w:i w:val="0"/>
          <w:iCs w:val="0"/>
          <w:color w:val="000000"/>
          <w:lang w:val="en-US" w:eastAsia="zh-CN"/>
        </w:rPr>
        <w:t>税率13%</w:t>
      </w:r>
      <w:r>
        <w:rPr>
          <w:rFonts w:hint="default" w:ascii="Times New Roman" w:hAnsi="Times New Roman" w:eastAsia="仿宋" w:cs="Times New Roman"/>
          <w:i w:val="0"/>
          <w:iCs w:val="0"/>
          <w:color w:val="000000"/>
        </w:rPr>
        <w:t>)</w:t>
      </w:r>
    </w:p>
    <w:p>
      <w:pPr>
        <w:snapToGrid w:val="0"/>
        <w:spacing w:line="360" w:lineRule="auto"/>
        <w:ind w:firstLine="440" w:firstLineChars="200"/>
        <w:rPr>
          <w:rFonts w:hint="default" w:ascii="Times New Roman" w:hAnsi="Times New Roman" w:eastAsia="仿宋" w:cs="Times New Roman"/>
          <w:i w:val="0"/>
          <w:iCs w:val="0"/>
          <w:color w:val="000000"/>
          <w:sz w:val="22"/>
        </w:rPr>
      </w:pPr>
      <w:r>
        <w:rPr>
          <w:rFonts w:hint="default" w:ascii="Times New Roman" w:hAnsi="Times New Roman" w:eastAsia="仿宋" w:cs="Times New Roman"/>
          <w:i w:val="0"/>
          <w:iCs w:val="0"/>
          <w:color w:val="000000"/>
          <w:sz w:val="22"/>
        </w:rPr>
        <w:t>1、该表合计价应与附件格式（二）《开标一览表》中报价相符。</w:t>
      </w:r>
    </w:p>
    <w:p>
      <w:pPr>
        <w:snapToGrid w:val="0"/>
        <w:spacing w:line="360" w:lineRule="auto"/>
        <w:ind w:firstLine="420" w:firstLineChars="200"/>
        <w:rPr>
          <w:rFonts w:hint="default" w:ascii="Times New Roman" w:hAnsi="Times New Roman" w:eastAsia="仿宋" w:cs="Times New Roman"/>
          <w:i w:val="0"/>
          <w:iCs w:val="0"/>
          <w:color w:val="000000"/>
          <w:sz w:val="22"/>
        </w:rPr>
      </w:pPr>
      <w:r>
        <w:rPr>
          <w:rFonts w:hint="default" w:ascii="Times New Roman" w:hAnsi="Times New Roman" w:eastAsia="仿宋" w:cs="Times New Roman"/>
          <w:i w:val="0"/>
          <w:iCs w:val="0"/>
          <w:color w:val="000000"/>
        </w:rPr>
        <w:t>2、</w:t>
      </w:r>
      <w:r>
        <w:rPr>
          <w:rFonts w:hint="default" w:ascii="Times New Roman" w:hAnsi="Times New Roman" w:eastAsia="仿宋" w:cs="Times New Roman"/>
          <w:i w:val="0"/>
          <w:iCs w:val="0"/>
          <w:color w:val="000000"/>
          <w:sz w:val="22"/>
        </w:rPr>
        <w:t>该表可根据实际情况做适当调整或增加附件说明。</w:t>
      </w:r>
    </w:p>
    <w:p>
      <w:pPr>
        <w:spacing w:line="360" w:lineRule="auto"/>
        <w:rPr>
          <w:rFonts w:hint="default" w:ascii="Times New Roman" w:hAnsi="Times New Roman" w:eastAsia="仿宋" w:cs="Times New Roman"/>
          <w:i w:val="0"/>
          <w:iCs w:val="0"/>
          <w:color w:val="000000"/>
          <w:u w:val="single"/>
        </w:rPr>
      </w:pPr>
      <w:r>
        <w:rPr>
          <w:rFonts w:hint="default" w:ascii="Times New Roman" w:hAnsi="Times New Roman" w:eastAsia="仿宋" w:cs="Times New Roman"/>
          <w:i w:val="0"/>
          <w:iCs w:val="0"/>
          <w:color w:val="000000"/>
        </w:rPr>
        <w:t>投标单位(盖章)：</w:t>
      </w:r>
      <w:r>
        <w:rPr>
          <w:rFonts w:hint="default" w:ascii="Times New Roman" w:hAnsi="Times New Roman" w:eastAsia="仿宋" w:cs="Times New Roman"/>
          <w:i w:val="0"/>
          <w:iCs w:val="0"/>
          <w:color w:val="000000"/>
          <w:u w:val="single"/>
        </w:rPr>
        <w:t xml:space="preserve">                                         </w:t>
      </w:r>
    </w:p>
    <w:p>
      <w:pPr>
        <w:spacing w:line="360" w:lineRule="auto"/>
        <w:rPr>
          <w:rFonts w:hint="default" w:ascii="Times New Roman" w:hAnsi="Times New Roman" w:eastAsia="仿宋" w:cs="Times New Roman"/>
          <w:b/>
          <w:i w:val="0"/>
          <w:iCs w:val="0"/>
          <w:kern w:val="0"/>
          <w:sz w:val="36"/>
          <w:szCs w:val="36"/>
        </w:rPr>
      </w:pPr>
      <w:r>
        <w:rPr>
          <w:rFonts w:hint="default" w:ascii="Times New Roman" w:hAnsi="Times New Roman" w:eastAsia="仿宋" w:cs="Times New Roman"/>
          <w:i w:val="0"/>
          <w:iCs w:val="0"/>
          <w:color w:val="000000"/>
        </w:rPr>
        <w:t>授权代表(签字)：</w:t>
      </w:r>
      <w:r>
        <w:rPr>
          <w:rFonts w:hint="default" w:ascii="Times New Roman" w:hAnsi="Times New Roman" w:eastAsia="仿宋" w:cs="Times New Roman"/>
          <w:i w:val="0"/>
          <w:iCs w:val="0"/>
          <w:color w:val="000000"/>
          <w:u w:val="single"/>
        </w:rPr>
        <w:t xml:space="preserve">                                         </w:t>
      </w:r>
      <w:r>
        <w:rPr>
          <w:rFonts w:hint="eastAsia" w:eastAsia="仿宋" w:cs="Times New Roman"/>
          <w:i w:val="0"/>
          <w:iCs w:val="0"/>
          <w:color w:val="000000"/>
          <w:u w:val="single"/>
          <w:lang w:val="en-US" w:eastAsia="zh-CN"/>
        </w:rPr>
        <w:t xml:space="preserve">                    </w:t>
      </w:r>
      <w:r>
        <w:rPr>
          <w:rFonts w:hint="default" w:ascii="Times New Roman" w:hAnsi="Times New Roman" w:eastAsia="仿宋" w:cs="Times New Roman"/>
          <w:i w:val="0"/>
          <w:iCs w:val="0"/>
          <w:color w:val="000000"/>
        </w:rPr>
        <w:t>日　期：</w:t>
      </w:r>
      <w:r>
        <w:rPr>
          <w:rFonts w:hint="default" w:ascii="Times New Roman" w:hAnsi="Times New Roman" w:eastAsia="仿宋" w:cs="Times New Roman"/>
          <w:i w:val="0"/>
          <w:iCs w:val="0"/>
          <w:color w:val="000000"/>
          <w:u w:val="single"/>
        </w:rPr>
        <w:t xml:space="preserve">                         </w:t>
      </w:r>
    </w:p>
    <w:p>
      <w:pPr>
        <w:adjustRightInd w:val="0"/>
        <w:spacing w:line="480" w:lineRule="exact"/>
        <w:jc w:val="left"/>
        <w:textAlignment w:val="baseline"/>
        <w:rPr>
          <w:rFonts w:hint="default" w:ascii="Times New Roman" w:hAnsi="Times New Roman" w:eastAsia="仿宋" w:cs="Times New Roman"/>
          <w:b/>
          <w:i w:val="0"/>
          <w:iCs w:val="0"/>
          <w:kern w:val="0"/>
          <w:sz w:val="36"/>
          <w:szCs w:val="36"/>
        </w:rPr>
        <w:sectPr>
          <w:headerReference r:id="rId13" w:type="default"/>
          <w:footerReference r:id="rId14" w:type="default"/>
          <w:pgSz w:w="16838" w:h="11906" w:orient="landscape"/>
          <w:pgMar w:top="1418" w:right="1701" w:bottom="1418" w:left="1134" w:header="851" w:footer="992" w:gutter="0"/>
          <w:pgNumType w:fmt="numberInDash"/>
          <w:cols w:space="720" w:num="1"/>
          <w:titlePg/>
          <w:docGrid w:type="lines" w:linePitch="312" w:charSpace="0"/>
        </w:sectPr>
      </w:pPr>
    </w:p>
    <w:p>
      <w:pPr>
        <w:adjustRightInd w:val="0"/>
        <w:spacing w:line="480" w:lineRule="exact"/>
        <w:jc w:val="center"/>
        <w:textAlignment w:val="baseline"/>
        <w:outlineLvl w:val="0"/>
        <w:rPr>
          <w:rFonts w:hint="default" w:ascii="Times New Roman" w:hAnsi="Times New Roman" w:eastAsia="仿宋" w:cs="Times New Roman"/>
          <w:b/>
          <w:i w:val="0"/>
          <w:iCs w:val="0"/>
          <w:kern w:val="0"/>
          <w:sz w:val="36"/>
          <w:szCs w:val="36"/>
          <w:lang w:val="en-US" w:eastAsia="zh-CN"/>
        </w:rPr>
      </w:pPr>
      <w:bookmarkStart w:id="23" w:name="_Toc17345"/>
      <w:r>
        <w:rPr>
          <w:rFonts w:hint="default" w:ascii="Times New Roman" w:hAnsi="Times New Roman" w:eastAsia="仿宋" w:cs="Times New Roman"/>
          <w:b/>
          <w:i w:val="0"/>
          <w:iCs w:val="0"/>
          <w:kern w:val="0"/>
          <w:sz w:val="36"/>
          <w:szCs w:val="36"/>
        </w:rPr>
        <w:t>(报价单附电子版)</w:t>
      </w:r>
      <w:r>
        <w:rPr>
          <w:rFonts w:hint="default" w:ascii="Times New Roman" w:hAnsi="Times New Roman" w:eastAsia="仿宋" w:cs="Times New Roman"/>
          <w:b/>
          <w:i w:val="0"/>
          <w:iCs w:val="0"/>
          <w:kern w:val="0"/>
          <w:sz w:val="36"/>
          <w:szCs w:val="36"/>
          <w:lang w:eastAsia="zh-CN"/>
        </w:rPr>
        <w:t>（</w:t>
      </w:r>
      <w:r>
        <w:rPr>
          <w:rFonts w:hint="default" w:ascii="Times New Roman" w:hAnsi="Times New Roman" w:eastAsia="仿宋" w:cs="Times New Roman"/>
          <w:b/>
          <w:i w:val="0"/>
          <w:iCs w:val="0"/>
          <w:kern w:val="0"/>
          <w:sz w:val="36"/>
          <w:szCs w:val="36"/>
          <w:lang w:val="en-US" w:eastAsia="zh-CN"/>
        </w:rPr>
        <w:t>每种器具均要求报价</w:t>
      </w:r>
      <w:r>
        <w:rPr>
          <w:rFonts w:hint="default" w:ascii="Times New Roman" w:hAnsi="Times New Roman" w:eastAsia="仿宋" w:cs="Times New Roman"/>
          <w:b/>
          <w:i w:val="0"/>
          <w:iCs w:val="0"/>
          <w:kern w:val="0"/>
          <w:sz w:val="36"/>
          <w:szCs w:val="36"/>
          <w:lang w:eastAsia="zh-CN"/>
        </w:rPr>
        <w:t>）</w:t>
      </w:r>
      <w:bookmarkEnd w:id="23"/>
    </w:p>
    <w:tbl>
      <w:tblPr>
        <w:tblStyle w:val="22"/>
        <w:tblW w:w="10278" w:type="dxa"/>
        <w:jc w:val="center"/>
        <w:tblLayout w:type="fixed"/>
        <w:tblCellMar>
          <w:top w:w="0" w:type="dxa"/>
          <w:left w:w="108" w:type="dxa"/>
          <w:bottom w:w="0" w:type="dxa"/>
          <w:right w:w="108" w:type="dxa"/>
        </w:tblCellMar>
      </w:tblPr>
      <w:tblGrid>
        <w:gridCol w:w="1830"/>
        <w:gridCol w:w="1992"/>
        <w:gridCol w:w="1537"/>
        <w:gridCol w:w="919"/>
        <w:gridCol w:w="922"/>
        <w:gridCol w:w="2200"/>
        <w:gridCol w:w="878"/>
      </w:tblGrid>
      <w:tr>
        <w:trPr>
          <w:trHeight w:val="501" w:hRule="atLeast"/>
          <w:jc w:val="center"/>
        </w:trPr>
        <w:tc>
          <w:tcPr>
            <w:tcW w:w="1027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 w:val="32"/>
                <w:szCs w:val="32"/>
              </w:rPr>
            </w:pPr>
            <w:r>
              <w:rPr>
                <w:rFonts w:hint="default" w:ascii="Times New Roman" w:hAnsi="Times New Roman" w:eastAsia="仿宋" w:cs="Times New Roman"/>
                <w:i w:val="0"/>
                <w:iCs w:val="0"/>
                <w:kern w:val="0"/>
                <w:sz w:val="32"/>
                <w:szCs w:val="32"/>
              </w:rPr>
              <w:t>工位器具报价单</w:t>
            </w:r>
          </w:p>
        </w:tc>
      </w:tr>
      <w:tr>
        <w:tblPrEx>
          <w:tblCellMar>
            <w:top w:w="0" w:type="dxa"/>
            <w:left w:w="108" w:type="dxa"/>
            <w:bottom w:w="0" w:type="dxa"/>
            <w:right w:w="108" w:type="dxa"/>
          </w:tblCellMar>
        </w:tblPrEx>
        <w:trPr>
          <w:trHeight w:val="297"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报价单位(盖章):</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产品编号：</w:t>
            </w:r>
          </w:p>
        </w:tc>
      </w:tr>
      <w:tr>
        <w:tblPrEx>
          <w:tblCellMar>
            <w:top w:w="0" w:type="dxa"/>
            <w:left w:w="108" w:type="dxa"/>
            <w:bottom w:w="0" w:type="dxa"/>
            <w:right w:w="108" w:type="dxa"/>
          </w:tblCellMar>
        </w:tblPrEx>
        <w:trPr>
          <w:trHeight w:val="244"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报价人（签字）:</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产品名称：</w:t>
            </w:r>
          </w:p>
        </w:tc>
      </w:tr>
      <w:tr>
        <w:tblPrEx>
          <w:tblCellMar>
            <w:top w:w="0" w:type="dxa"/>
            <w:left w:w="108" w:type="dxa"/>
            <w:bottom w:w="0" w:type="dxa"/>
            <w:right w:w="108" w:type="dxa"/>
          </w:tblCellMar>
        </w:tblPrEx>
        <w:trPr>
          <w:trHeight w:val="220"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联系方式:</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报价日期：</w:t>
            </w:r>
          </w:p>
        </w:tc>
      </w:tr>
      <w:tr>
        <w:trPr>
          <w:trHeight w:val="309"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成品重量：</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周期（工作日）：</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trPr>
          <w:trHeight w:val="144"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highlight w:val="yellow"/>
              </w:rPr>
              <w:t>主要材料费</w:t>
            </w:r>
            <w:r>
              <w:rPr>
                <w:rFonts w:hint="default" w:ascii="Times New Roman" w:hAnsi="Times New Roman" w:eastAsia="仿宋" w:cs="Times New Roman"/>
                <w:i w:val="0"/>
                <w:iCs w:val="0"/>
                <w:kern w:val="0"/>
                <w:szCs w:val="21"/>
              </w:rPr>
              <w:t>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507"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主要材料名称</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主要材料规格</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材料不含税单价</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主要材料费用 </w:t>
            </w:r>
          </w:p>
        </w:tc>
      </w:tr>
      <w:tr>
        <w:trPr>
          <w:trHeight w:val="275"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1"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rPr>
          <w:trHeight w:val="7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3</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4</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辅助材料费用合计（不含税·元）: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辅助材料名称</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辅助材料规格</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材料不含税单价</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辅助材料费用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24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外购零件费用合计（不含税·元）: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外购零件名称</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外购零件规格</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外购零件不含税单价</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外购零件费用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lang w:val="en-US" w:eastAsia="zh-CN"/>
              </w:rPr>
            </w:pPr>
            <w:r>
              <w:rPr>
                <w:rFonts w:hint="default" w:ascii="Times New Roman" w:hAnsi="Times New Roman" w:eastAsia="仿宋" w:cs="Times New Roman"/>
                <w:i w:val="0"/>
                <w:iCs w:val="0"/>
                <w:kern w:val="0"/>
                <w:szCs w:val="21"/>
                <w:highlight w:val="yellow"/>
                <w:lang w:val="en-US" w:eastAsia="zh-CN"/>
              </w:rPr>
              <w:t>人工费用</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p>
        </w:tc>
      </w:tr>
      <w:tr>
        <w:tblPrEx>
          <w:tblCellMar>
            <w:top w:w="0" w:type="dxa"/>
            <w:left w:w="108" w:type="dxa"/>
            <w:bottom w:w="0" w:type="dxa"/>
            <w:right w:w="108" w:type="dxa"/>
          </w:tblCellMar>
        </w:tblPrEx>
        <w:trPr>
          <w:trHeight w:val="515"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lang w:val="en-US" w:eastAsia="zh-CN"/>
              </w:rPr>
            </w:pPr>
            <w:r>
              <w:rPr>
                <w:rFonts w:hint="default" w:ascii="Times New Roman" w:hAnsi="Times New Roman" w:eastAsia="仿宋" w:cs="Times New Roman"/>
                <w:i w:val="0"/>
                <w:iCs w:val="0"/>
                <w:kern w:val="0"/>
                <w:szCs w:val="21"/>
                <w:highlight w:val="yellow"/>
                <w:lang w:val="en-US" w:eastAsia="zh-CN"/>
              </w:rPr>
              <w:t>管理费用</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p>
        </w:tc>
      </w:tr>
      <w:tr>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制作加工费：</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其他费用合计：</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r>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其他费用名称</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金额</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说明</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运费</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利润</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最终不含税报价</w:t>
            </w:r>
            <w:r>
              <w:rPr>
                <w:rFonts w:hint="default" w:ascii="Times New Roman" w:hAnsi="Times New Roman" w:eastAsia="仿宋" w:cs="Times New Roman"/>
                <w:i w:val="0"/>
                <w:iCs w:val="0"/>
                <w:kern w:val="0"/>
                <w:szCs w:val="21"/>
                <w:lang w:eastAsia="zh-CN"/>
              </w:rPr>
              <w:t>（</w:t>
            </w:r>
            <w:r>
              <w:rPr>
                <w:rFonts w:hint="default" w:ascii="Times New Roman" w:hAnsi="Times New Roman" w:eastAsia="仿宋" w:cs="Times New Roman"/>
                <w:i w:val="0"/>
                <w:iCs w:val="0"/>
                <w:kern w:val="0"/>
                <w:szCs w:val="21"/>
                <w:lang w:val="en-US" w:eastAsia="zh-CN"/>
              </w:rPr>
              <w:t>单位：元</w:t>
            </w:r>
            <w:r>
              <w:rPr>
                <w:rFonts w:hint="default" w:ascii="Times New Roman" w:hAnsi="Times New Roman" w:eastAsia="仿宋" w:cs="Times New Roman"/>
                <w:i w:val="0"/>
                <w:iCs w:val="0"/>
                <w:kern w:val="0"/>
                <w:szCs w:val="21"/>
                <w:lang w:eastAsia="zh-CN"/>
              </w:rPr>
              <w:t>）：</w:t>
            </w:r>
          </w:p>
        </w:tc>
        <w:tc>
          <w:tcPr>
            <w:tcW w:w="4000" w:type="dxa"/>
            <w:gridSpan w:val="3"/>
            <w:tcBorders>
              <w:top w:val="single" w:color="auto" w:sz="4" w:space="0"/>
              <w:left w:val="nil"/>
              <w:bottom w:val="single" w:color="auto" w:sz="4" w:space="0"/>
              <w:right w:val="single" w:color="auto" w:sz="4" w:space="0"/>
            </w:tcBorders>
            <w:shd w:val="clear" w:color="000000" w:fill="99CC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bl>
    <w:p>
      <w:pPr>
        <w:widowControl/>
        <w:jc w:val="center"/>
        <w:rPr>
          <w:rFonts w:hint="default" w:ascii="Times New Roman" w:hAnsi="Times New Roman" w:eastAsia="仿宋" w:cs="Times New Roman"/>
          <w:i w:val="0"/>
          <w:iCs w:val="0"/>
          <w:kern w:val="0"/>
          <w:sz w:val="32"/>
          <w:szCs w:val="32"/>
        </w:rPr>
        <w:sectPr>
          <w:pgSz w:w="11906" w:h="16838"/>
          <w:pgMar w:top="1701" w:right="1418" w:bottom="1134" w:left="1418" w:header="851" w:footer="992" w:gutter="0"/>
          <w:pgNumType w:fmt="numberInDash"/>
          <w:cols w:space="720" w:num="1"/>
          <w:titlePg/>
          <w:docGrid w:type="lines" w:linePitch="312" w:charSpace="0"/>
        </w:sectPr>
      </w:pPr>
    </w:p>
    <w:p>
      <w:pPr>
        <w:jc w:val="left"/>
        <w:rPr>
          <w:rFonts w:hint="default" w:ascii="Times New Roman" w:hAnsi="Times New Roman" w:eastAsia="仿宋" w:cs="Times New Roman"/>
          <w:b/>
          <w:bCs/>
          <w:i w:val="0"/>
          <w:iCs w:val="0"/>
          <w:sz w:val="28"/>
        </w:rPr>
      </w:pPr>
      <w:r>
        <w:rPr>
          <w:rFonts w:hint="default" w:ascii="Times New Roman" w:hAnsi="Times New Roman" w:eastAsia="仿宋" w:cs="Times New Roman"/>
          <w:b/>
          <w:bCs/>
          <w:i w:val="0"/>
          <w:iCs w:val="0"/>
          <w:sz w:val="28"/>
        </w:rPr>
        <w:t>格式三：</w:t>
      </w:r>
    </w:p>
    <w:p>
      <w:pPr>
        <w:jc w:val="center"/>
        <w:outlineLvl w:val="0"/>
        <w:rPr>
          <w:rFonts w:hint="default" w:ascii="Times New Roman" w:hAnsi="Times New Roman" w:eastAsia="仿宋" w:cs="Times New Roman"/>
          <w:b/>
          <w:bCs/>
          <w:i w:val="0"/>
          <w:iCs w:val="0"/>
          <w:sz w:val="28"/>
        </w:rPr>
      </w:pPr>
      <w:bookmarkStart w:id="24" w:name="_Toc28608"/>
      <w:r>
        <w:rPr>
          <w:rFonts w:hint="default" w:ascii="Times New Roman" w:hAnsi="Times New Roman" w:eastAsia="仿宋" w:cs="Times New Roman"/>
          <w:b/>
          <w:bCs/>
          <w:i w:val="0"/>
          <w:iCs w:val="0"/>
          <w:sz w:val="28"/>
        </w:rPr>
        <w:t>法人授权委托书</w:t>
      </w:r>
      <w:bookmarkEnd w:id="24"/>
    </w:p>
    <w:p>
      <w:pPr>
        <w:rPr>
          <w:rFonts w:hint="default" w:ascii="Times New Roman" w:hAnsi="Times New Roman" w:eastAsia="仿宋" w:cs="Times New Roman"/>
          <w:i w:val="0"/>
          <w:iCs w:val="0"/>
          <w:u w:val="single"/>
        </w:rPr>
      </w:pPr>
      <w:r>
        <w:rPr>
          <w:rFonts w:hint="default" w:ascii="Times New Roman" w:hAnsi="Times New Roman" w:eastAsia="仿宋" w:cs="Times New Roman"/>
          <w:i w:val="0"/>
          <w:iCs w:val="0"/>
        </w:rPr>
        <w:t>致</w:t>
      </w:r>
      <w:r>
        <w:rPr>
          <w:rFonts w:hint="default" w:ascii="Times New Roman" w:hAnsi="Times New Roman" w:eastAsia="仿宋" w:cs="Times New Roman"/>
          <w:i w:val="0"/>
          <w:iCs w:val="0"/>
          <w:u w:val="single"/>
        </w:rPr>
        <w:t>（招标人名称）                            ：</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本授权委托书声明：我</w:t>
      </w:r>
      <w:r>
        <w:rPr>
          <w:rFonts w:hint="default" w:ascii="Times New Roman" w:hAnsi="Times New Roman" w:eastAsia="仿宋" w:cs="Times New Roman"/>
          <w:i w:val="0"/>
          <w:iCs w:val="0"/>
          <w:kern w:val="0"/>
          <w:szCs w:val="21"/>
          <w:u w:val="single"/>
        </w:rPr>
        <w:t xml:space="preserve">（法人姓名）       </w:t>
      </w:r>
      <w:r>
        <w:rPr>
          <w:rFonts w:hint="default" w:ascii="Times New Roman" w:hAnsi="Times New Roman" w:eastAsia="仿宋" w:cs="Times New Roman"/>
          <w:i w:val="0"/>
          <w:iCs w:val="0"/>
          <w:kern w:val="0"/>
          <w:szCs w:val="21"/>
        </w:rPr>
        <w:t>系</w:t>
      </w:r>
      <w:r>
        <w:rPr>
          <w:rFonts w:hint="default" w:ascii="Times New Roman" w:hAnsi="Times New Roman" w:eastAsia="仿宋" w:cs="Times New Roman"/>
          <w:i w:val="0"/>
          <w:iCs w:val="0"/>
          <w:u w:val="single"/>
        </w:rPr>
        <w:t>（投标人名称）</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的法定代表人，现授权委托</w:t>
      </w:r>
      <w:r>
        <w:rPr>
          <w:rFonts w:hint="default" w:ascii="Times New Roman" w:hAnsi="Times New Roman" w:eastAsia="仿宋" w:cs="Times New Roman"/>
          <w:i w:val="0"/>
          <w:iCs w:val="0"/>
          <w:u w:val="single"/>
        </w:rPr>
        <w:t>（投标人名称）</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的</w:t>
      </w:r>
      <w:r>
        <w:rPr>
          <w:rFonts w:hint="default" w:ascii="Times New Roman" w:hAnsi="Times New Roman" w:eastAsia="仿宋" w:cs="Times New Roman"/>
          <w:i w:val="0"/>
          <w:iCs w:val="0"/>
          <w:kern w:val="0"/>
          <w:szCs w:val="21"/>
          <w:u w:val="single"/>
        </w:rPr>
        <w:t xml:space="preserve"> （授权代表姓名）        </w:t>
      </w:r>
      <w:r>
        <w:rPr>
          <w:rFonts w:hint="default" w:ascii="Times New Roman" w:hAnsi="Times New Roman" w:eastAsia="仿宋" w:cs="Times New Roman"/>
          <w:i w:val="0"/>
          <w:iCs w:val="0"/>
          <w:kern w:val="0"/>
          <w:szCs w:val="21"/>
        </w:rPr>
        <w:t>为我公司参加贵方组织的</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委托期限：</w:t>
      </w:r>
      <w:r>
        <w:rPr>
          <w:rFonts w:hint="default" w:ascii="Times New Roman" w:hAnsi="Times New Roman" w:eastAsia="仿宋" w:cs="Times New Roman"/>
          <w:i w:val="0"/>
          <w:iCs w:val="0"/>
          <w:kern w:val="0"/>
          <w:szCs w:val="21"/>
          <w:u w:val="single"/>
        </w:rPr>
        <w:t>20XX  年X 月 X 日至 20XX  年 X 月 X 日</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授权代表无转委托权，特此委托。</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u w:val="single"/>
        </w:rPr>
        <w:t>授权代表</w:t>
      </w:r>
      <w:r>
        <w:rPr>
          <w:rFonts w:hint="default" w:ascii="Times New Roman" w:hAnsi="Times New Roman" w:eastAsia="仿宋" w:cs="Times New Roman"/>
          <w:i w:val="0"/>
          <w:iCs w:val="0"/>
          <w:kern w:val="0"/>
          <w:szCs w:val="21"/>
        </w:rPr>
        <w:t>姓名：</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性别： </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年龄： </w:t>
      </w:r>
      <w:r>
        <w:rPr>
          <w:rFonts w:hint="default" w:ascii="Times New Roman" w:hAnsi="Times New Roman" w:eastAsia="仿宋" w:cs="Times New Roman"/>
          <w:i w:val="0"/>
          <w:iCs w:val="0"/>
          <w:kern w:val="0"/>
          <w:szCs w:val="21"/>
          <w:u w:val="single"/>
        </w:rPr>
        <w:t xml:space="preserve">      </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身份证号码：</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职务： </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投标人名称：（盖单位公章）</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法定代表人：（签字）</w:t>
      </w:r>
    </w:p>
    <w:p>
      <w:pPr>
        <w:spacing w:line="360" w:lineRule="auto"/>
        <w:rPr>
          <w:rFonts w:hint="default" w:ascii="Times New Roman" w:hAnsi="Times New Roman" w:eastAsia="仿宋" w:cs="Times New Roman"/>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r>
        <w:rPr>
          <w:rFonts w:hint="default" w:ascii="Times New Roman" w:hAnsi="Times New Roman" w:eastAsia="仿宋" w:cs="Times New Roman"/>
          <w:b/>
          <w:i w:val="0"/>
          <w:iCs w:val="0"/>
          <w:kern w:val="0"/>
          <w:szCs w:val="21"/>
        </w:rPr>
        <w:t>附被授权人（授权代表）有效的身份证正反两面复印件</w:t>
      </w: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spacing w:line="480" w:lineRule="auto"/>
        <w:ind w:firstLine="503" w:firstLineChars="203"/>
        <w:rPr>
          <w:rFonts w:hint="default" w:ascii="Times New Roman" w:hAnsi="Times New Roman" w:eastAsia="仿宋" w:cs="Times New Roman"/>
          <w:i w:val="0"/>
          <w:iCs w:val="0"/>
          <w:spacing w:val="4"/>
          <w:sz w:val="24"/>
        </w:rPr>
      </w:pPr>
      <w:r>
        <w:rPr>
          <w:rFonts w:hint="default" w:ascii="Times New Roman" w:hAnsi="Times New Roman" w:eastAsia="仿宋" w:cs="Times New Roman"/>
          <w:i w:val="0"/>
          <w:iCs w:val="0"/>
          <w:spacing w:val="4"/>
          <w:sz w:val="24"/>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341630</wp:posOffset>
                </wp:positionV>
                <wp:extent cx="2705100" cy="192405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身份证反面</w:t>
                            </w:r>
                          </w:p>
                          <w:p/>
                          <w:p>
                            <w:r>
                              <w:rPr>
                                <w:rFonts w:hint="eastAsia"/>
                              </w:rPr>
                              <w:t>　　　被授权人身份证复印件粘贴处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225pt;margin-top:26.9pt;height:151.5pt;width:213pt;z-index:251664384;mso-width-relative:page;mso-height-relative:page;" fillcolor="#FFFFFF" filled="t" stroked="t" coordsize="21600,21600" o:gfxdata="UEsDBAoAAAAAAIdO4kAAAAAAAAAAAAAAAAAEAAAAZHJzL1BLAwQUAAAACACHTuJAMr4JctoAAAAK&#10;AQAADwAAAGRycy9kb3ducmV2LnhtbE2Py07DMBBF90j8gzVIbBC1S5o0hEy6QALBrpSqbN3YTSL8&#10;CLablr9nWMFyZq7unFOvztawSYc4eIcwnwlg2rVeDa5D2L4/3ZbAYpJOSeOdRvjWEVbN5UUtK+VP&#10;7k1Pm9QxKnGxkgh9SmPFeWx7bWWc+VE7uh18sDLRGDqugjxRuTX8ToiCWzk4+tDLUT/2uv3cHC1C&#10;uXiZPuJrtt61xcHcp5vl9PwVEK+v5uIBWNLn9BeGX3xCh4aY9v7oVGQGYZELckkIeUYKFCiXBS32&#10;CFlelMCbmv9XaH4AUEsDBBQAAAAIAIdO4kC4cxOtDgIAADcEAAAOAAAAZHJzL2Uyb0RvYy54bWyt&#10;U82O0zAQviPxDpbvNGlFKRs1XQlKuSBAWngA13YSS/6Tx23SF4A34MSFO8/V52DsdLs/7KGHzcEZ&#10;e8bfzPfNeHk9GE32MoBytqbTSUmJtNwJZduafv+2efWWEojMCqadlTU9SKDXq5cvlr2v5Mx1TgsZ&#10;CIJYqHpf0y5GXxUF8E4aBhPnpUVn44JhEbehLURgPaIbXczK8k3RuyB8cFwC4Ol6dNITYrgE0DWN&#10;4nLt+M5IG0fUIDWLSAk65YGucrVNI3n80jQgI9E1RaYxr5gE7W1ai9WSVW1gvlP8VAK7pIRHnAxT&#10;FpOeodYsMrIL6j8oo3hw4Jo44c4UI5GsCLKYlo+0uemYl5kLSg3+LDo8Hyz/vP8aiBI1XVBimcGG&#10;H3/9PP7+e/zzgyySPL2HCqNuPMbF4Z0bcGhuzwEPE+uhCSb9kQ9BP4p7OIsrh0g4Hs4W5Xxaoouj&#10;b3o1e13Os/zF3XUfIH6UzpBk1DRg97KobP8JIpaCobchKRs4rcRGaZ03od2+14HsGXZ6k79UJV55&#10;EKYt6Wt6NZ/NsRCG49vg2KBpPEoAts35HtyA+8Bl/p4CToWtGXRjARkhhbHKqChDtjrJxAcrSDx4&#10;lNni66KpGCMFJVriY0xWjoxM6UsikZ22SDL1aOxFsuKwHRAmmVsnDti3nQ+q7VDS3LkcjvOU1TnN&#10;fhrY+/sMevfe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r4JctoAAAAKAQAADwAAAAAAAAAB&#10;ACAAAAAiAAAAZHJzL2Rvd25yZXYueG1sUEsBAhQAFAAAAAgAh07iQLhzE60OAgAANwQAAA4AAAAA&#10;AAAAAQAgAAAAKQEAAGRycy9lMm9Eb2MueG1sUEsFBgAAAAAGAAYAWQEAAKkFAAAAAA==&#10;">
                <v:fill on="t" focussize="0,0"/>
                <v:stroke color="#000000" joinstyle="miter"/>
                <v:imagedata o:title=""/>
                <o:lock v:ext="edit" aspectratio="f"/>
                <v:textbox>
                  <w:txbxContent>
                    <w:p/>
                    <w:p>
                      <w:r>
                        <w:rPr>
                          <w:rFonts w:hint="eastAsia"/>
                        </w:rPr>
                        <w:t>身份证反面</w:t>
                      </w:r>
                    </w:p>
                    <w:p/>
                    <w:p>
                      <w:r>
                        <w:rPr>
                          <w:rFonts w:hint="eastAsia"/>
                        </w:rPr>
                        <w:t>　　　被授权人身份证复印件粘贴处</w:t>
                      </w:r>
                    </w:p>
                    <w:p>
                      <w:pPr>
                        <w:ind w:firstLine="210" w:firstLineChars="100"/>
                      </w:pPr>
                      <w:r>
                        <w:rPr>
                          <w:rFonts w:hint="eastAsia"/>
                        </w:rPr>
                        <w:t>（要求复印件骑缝加盖单位公章）</w:t>
                      </w:r>
                    </w:p>
                  </w:txbxContent>
                </v:textbox>
              </v:shape>
            </w:pict>
          </mc:Fallback>
        </mc:AlternateContent>
      </w:r>
      <w:r>
        <w:rPr>
          <w:rFonts w:hint="default" w:ascii="Times New Roman" w:hAnsi="Times New Roman" w:eastAsia="仿宋" w:cs="Times New Roman"/>
          <w:i w:val="0"/>
          <w:iCs w:val="0"/>
          <w:spacing w:val="4"/>
          <w:sz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341630</wp:posOffset>
                </wp:positionV>
                <wp:extent cx="2705100" cy="1924050"/>
                <wp:effectExtent l="4445" t="4445" r="14605" b="14605"/>
                <wp:wrapNone/>
                <wp:docPr id="53" name="文本框 53"/>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身份证正面</w:t>
                            </w:r>
                          </w:p>
                          <w:p/>
                          <w:p>
                            <w:r>
                              <w:rPr>
                                <w:rFonts w:hint="eastAsia"/>
                              </w:rPr>
                              <w:t>　　　被授权人身份证复印件粘贴处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0pt;margin-top:26.9pt;height:151.5pt;width:213pt;z-index:251665408;mso-width-relative:page;mso-height-relative:page;" fillcolor="#FFFFFF" filled="t" stroked="t" coordsize="21600,21600" o:gfxdata="UEsDBAoAAAAAAIdO4kAAAAAAAAAAAAAAAAAEAAAAZHJzL1BLAwQUAAAACACHTuJAB8gBTtcAAAAH&#10;AQAADwAAAGRycy9kb3ducmV2LnhtbE2PwU7DMBBE70j8g7VIXBB12rQhhDg9IIHgVgqCqxtvkwh7&#10;HWw3LX/PcoLjzoxm3tbrk7NiwhAHTwrmswwEUuvNQJ2Ct9eH6xJETJqMtp5QwTdGWDfnZ7WujD/S&#10;C07b1AkuoVhpBX1KYyVlbHt0Os78iMTe3genE5+hkyboI5c7KxdZVkinB+KFXo9432P7uT04BeXy&#10;afqIz/nmvS329jZd3UyPX0Gpy4t5dgci4Sn9heEXn9GhYaadP5CJwirgR5KCVc787C4XBQs7Bfmq&#10;KEE2tfzP3/wAUEsDBBQAAAAIAIdO4kAWbC93DgIAADkEAAAOAAAAZHJzL2Uyb0RvYy54bWytU8uu&#10;0zAQ3SPxD5b3NGmhwI2aXglK2SBAuvABruMklvyS7TbpD8AfsGLDnu/qd3Ds9vY+YNEFWTjjmfHx&#10;nDPjxfWoFdkJH6Q1NZ1OSkqE4baRpqvp1y/rZ68pCZGZhilrRE33ItDr5dMni8FVYmZ7qxrhCUBM&#10;qAZX0z5GVxVF4L3QLEysEwbB1nrNIra+KxrPBqBrVczK8mUxWN84b7kIAd7VMUhPiP4SQNu2kouV&#10;5VstTDyieqFYBKXQSxfoMlfbtoLHT20bRCSqpmAa84pLYG/SWiwXrOo8c73kpxLYJSU84qSZNLj0&#10;DLVikZGtl39Bacm9DbaNE251cSSSFQGLaflIm5ueOZG5QOrgzqKH/wfLP+4+eyKbms6fU2KYRscP&#10;P74ffv4+/PpG4INAgwsV8m4cMuP4xo4Ym1t/gDPxHluv0x+MCOKQd3+WV4yRcDhnr8r5tESIIza9&#10;mr0o57kBxd1x50N8L6wmyaipR/+yrGz3IUSUgtTblHRbsEo2a6lU3vhu81Z5smPo9Tp/qUoceZCm&#10;DBlqejWfzVEIwwC3GByY2kGEYLp834MT4T5wmb9/AafCViz0xwIyQkpjlZZR+Gz1gjXvTEPi3kFn&#10;g/dFUzFaNJQogeeYrJwZmVSXZIKdMiCZenTsRbLiuBkBk8yNbfbo29Z52fWQNHcup2Oisjqn6U8j&#10;e3+fQe9e/P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8gBTtcAAAAHAQAADwAAAAAAAAABACAA&#10;AAAiAAAAZHJzL2Rvd25yZXYueG1sUEsBAhQAFAAAAAgAh07iQBZsL3cOAgAAOQQAAA4AAAAAAAAA&#10;AQAgAAAAJgEAAGRycy9lMm9Eb2MueG1sUEsFBgAAAAAGAAYAWQEAAKYFAAAAAA==&#10;">
                <v:fill on="t" focussize="0,0"/>
                <v:stroke color="#000000" joinstyle="miter"/>
                <v:imagedata o:title=""/>
                <o:lock v:ext="edit" aspectratio="f"/>
                <v:textbox>
                  <w:txbxContent>
                    <w:p/>
                    <w:p>
                      <w:r>
                        <w:rPr>
                          <w:rFonts w:hint="eastAsia"/>
                        </w:rPr>
                        <w:t>身份证正面</w:t>
                      </w:r>
                    </w:p>
                    <w:p/>
                    <w:p>
                      <w:r>
                        <w:rPr>
                          <w:rFonts w:hint="eastAsia"/>
                        </w:rPr>
                        <w:t>　　　被授权人身份证复印件粘贴处</w:t>
                      </w:r>
                    </w:p>
                    <w:p>
                      <w:pPr>
                        <w:ind w:firstLine="210" w:firstLineChars="100"/>
                      </w:pPr>
                      <w:r>
                        <w:rPr>
                          <w:rFonts w:hint="eastAsia"/>
                        </w:rPr>
                        <w:t>（要求复印件骑缝加盖单位公章）</w:t>
                      </w:r>
                    </w:p>
                  </w:txbxContent>
                </v:textbox>
              </v:shape>
            </w:pict>
          </mc:Fallback>
        </mc:AlternateContent>
      </w:r>
      <w:r>
        <w:rPr>
          <w:rFonts w:hint="default" w:ascii="Times New Roman" w:hAnsi="Times New Roman" w:eastAsia="仿宋" w:cs="Times New Roman"/>
          <w:i w:val="0"/>
          <w:iCs w:val="0"/>
          <w:spacing w:val="4"/>
          <w:sz w:val="24"/>
        </w:rPr>
        <w:t>　</w:t>
      </w:r>
    </w:p>
    <w:p>
      <w:pPr>
        <w:spacing w:line="480" w:lineRule="auto"/>
        <w:ind w:firstLine="503" w:firstLineChars="203"/>
        <w:rPr>
          <w:rFonts w:hint="default" w:ascii="Times New Roman" w:hAnsi="Times New Roman" w:eastAsia="仿宋" w:cs="Times New Roman"/>
          <w:i w:val="0"/>
          <w:iCs w:val="0"/>
          <w:spacing w:val="4"/>
          <w:sz w:val="24"/>
        </w:rPr>
      </w:pPr>
    </w:p>
    <w:p>
      <w:pPr>
        <w:spacing w:line="480" w:lineRule="auto"/>
        <w:ind w:firstLine="503" w:firstLineChars="203"/>
        <w:rPr>
          <w:rFonts w:hint="default" w:ascii="Times New Roman" w:hAnsi="Times New Roman" w:eastAsia="仿宋" w:cs="Times New Roman"/>
          <w:i w:val="0"/>
          <w:iCs w:val="0"/>
          <w:spacing w:val="4"/>
          <w:sz w:val="24"/>
        </w:rPr>
      </w:pPr>
    </w:p>
    <w:p>
      <w:pPr>
        <w:spacing w:line="480" w:lineRule="auto"/>
        <w:ind w:firstLine="503" w:firstLineChars="203"/>
        <w:rPr>
          <w:rFonts w:hint="default" w:ascii="Times New Roman" w:hAnsi="Times New Roman" w:eastAsia="仿宋" w:cs="Times New Roman"/>
          <w:i w:val="0"/>
          <w:iCs w:val="0"/>
          <w:spacing w:val="4"/>
          <w:sz w:val="24"/>
        </w:rPr>
      </w:pPr>
    </w:p>
    <w:p>
      <w:pPr>
        <w:spacing w:line="480" w:lineRule="auto"/>
        <w:ind w:firstLine="503" w:firstLineChars="203"/>
        <w:rPr>
          <w:rFonts w:hint="default" w:ascii="Times New Roman" w:hAnsi="Times New Roman" w:eastAsia="仿宋" w:cs="Times New Roman"/>
          <w:i w:val="0"/>
          <w:iCs w:val="0"/>
          <w:spacing w:val="4"/>
          <w:sz w:val="24"/>
        </w:rPr>
      </w:pPr>
    </w:p>
    <w:p>
      <w:pPr>
        <w:spacing w:line="480" w:lineRule="auto"/>
        <w:ind w:firstLine="4220" w:firstLineChars="1702"/>
        <w:rPr>
          <w:rFonts w:hint="default" w:ascii="Times New Roman" w:hAnsi="Times New Roman" w:eastAsia="仿宋" w:cs="Times New Roman"/>
          <w:i w:val="0"/>
          <w:iCs w:val="0"/>
          <w:spacing w:val="4"/>
          <w:sz w:val="24"/>
        </w:rPr>
      </w:pPr>
    </w:p>
    <w:p>
      <w:pPr>
        <w:jc w:val="center"/>
        <w:rPr>
          <w:rFonts w:hint="default" w:ascii="Times New Roman" w:hAnsi="Times New Roman" w:eastAsia="仿宋" w:cs="Times New Roman"/>
          <w:b/>
          <w:i w:val="0"/>
          <w:iCs w:val="0"/>
          <w:sz w:val="44"/>
          <w:szCs w:val="44"/>
        </w:rPr>
      </w:pPr>
    </w:p>
    <w:p>
      <w:pPr>
        <w:jc w:val="center"/>
        <w:rPr>
          <w:rFonts w:hint="default" w:ascii="Times New Roman" w:hAnsi="Times New Roman" w:eastAsia="仿宋" w:cs="Times New Roman"/>
          <w:b/>
          <w:i w:val="0"/>
          <w:iCs w:val="0"/>
          <w:sz w:val="44"/>
          <w:szCs w:val="44"/>
        </w:rPr>
      </w:pPr>
    </w:p>
    <w:p>
      <w:pPr>
        <w:jc w:val="center"/>
        <w:rPr>
          <w:rFonts w:hint="default" w:ascii="Times New Roman" w:hAnsi="Times New Roman" w:eastAsia="仿宋" w:cs="Times New Roman"/>
          <w:b/>
          <w:i w:val="0"/>
          <w:iCs w:val="0"/>
          <w:sz w:val="44"/>
          <w:szCs w:val="44"/>
        </w:rPr>
      </w:pPr>
    </w:p>
    <w:p>
      <w:pPr>
        <w:jc w:val="center"/>
        <w:rPr>
          <w:rFonts w:hint="default" w:ascii="Times New Roman" w:hAnsi="Times New Roman" w:eastAsia="仿宋" w:cs="Times New Roman"/>
          <w:b/>
          <w:i w:val="0"/>
          <w:iCs w:val="0"/>
          <w:sz w:val="44"/>
          <w:szCs w:val="44"/>
        </w:rPr>
      </w:pPr>
      <w:r>
        <w:rPr>
          <w:rFonts w:hint="default" w:ascii="Times New Roman" w:hAnsi="Times New Roman" w:eastAsia="仿宋" w:cs="Times New Roman"/>
          <w:b/>
          <w:i w:val="0"/>
          <w:iCs w:val="0"/>
          <w:sz w:val="44"/>
          <w:szCs w:val="44"/>
        </w:rPr>
        <w:t>企业法人身份证明书</w:t>
      </w:r>
    </w:p>
    <w:p>
      <w:pPr>
        <w:ind w:firstLine="560" w:firstLineChars="200"/>
        <w:rPr>
          <w:rFonts w:hint="default" w:ascii="Times New Roman" w:hAnsi="Times New Roman" w:eastAsia="仿宋" w:cs="Times New Roman"/>
          <w:i w:val="0"/>
          <w:iCs w:val="0"/>
          <w:sz w:val="28"/>
          <w:szCs w:val="28"/>
        </w:rPr>
      </w:pP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单位名称：</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单位性质：</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单位地址：</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成立时间：</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企业法人姓名：</w:t>
      </w:r>
      <w:r>
        <w:rPr>
          <w:rFonts w:hint="default" w:ascii="Times New Roman" w:hAnsi="Times New Roman" w:eastAsia="仿宋" w:cs="Times New Roman"/>
          <w:i w:val="0"/>
          <w:iCs w:val="0"/>
          <w:sz w:val="24"/>
          <w:u w:val="single"/>
        </w:rPr>
        <w:t>　      　　　</w:t>
      </w:r>
      <w:r>
        <w:rPr>
          <w:rFonts w:hint="default" w:ascii="Times New Roman" w:hAnsi="Times New Roman" w:eastAsia="仿宋" w:cs="Times New Roman"/>
          <w:i w:val="0"/>
          <w:iCs w:val="0"/>
          <w:sz w:val="24"/>
        </w:rPr>
        <w:t>性别：</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身份证号码：</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系</w:t>
      </w:r>
      <w:r>
        <w:rPr>
          <w:rFonts w:hint="default" w:ascii="Times New Roman" w:hAnsi="Times New Roman" w:eastAsia="仿宋" w:cs="Times New Roman"/>
          <w:i w:val="0"/>
          <w:iCs w:val="0"/>
          <w:sz w:val="24"/>
          <w:u w:val="single"/>
        </w:rPr>
        <w:t>（企业名称）                                      　</w:t>
      </w:r>
      <w:r>
        <w:rPr>
          <w:rFonts w:hint="default" w:ascii="Times New Roman" w:hAnsi="Times New Roman" w:eastAsia="仿宋" w:cs="Times New Roman"/>
          <w:i w:val="0"/>
          <w:iCs w:val="0"/>
          <w:sz w:val="24"/>
        </w:rPr>
        <w:t>的法定代表人。</w:t>
      </w:r>
    </w:p>
    <w:p>
      <w:pPr>
        <w:spacing w:line="360" w:lineRule="auto"/>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特此证明。</w:t>
      </w:r>
    </w:p>
    <w:p>
      <w:pPr>
        <w:spacing w:line="360" w:lineRule="auto"/>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99060</wp:posOffset>
                </wp:positionV>
                <wp:extent cx="2705100" cy="1924050"/>
                <wp:effectExtent l="4445" t="4445" r="14605" b="14605"/>
                <wp:wrapNone/>
                <wp:docPr id="54" name="文本框 54"/>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身份证反面</w:t>
                            </w:r>
                          </w:p>
                          <w:p/>
                          <w:p>
                            <w:r>
                              <w:rPr>
                                <w:rFonts w:hint="eastAsia"/>
                              </w:rPr>
                              <w:t>　　　法人身份证复印件粘贴处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225pt;margin-top:7.8pt;height:151.5pt;width:213pt;z-index:251662336;mso-width-relative:page;mso-height-relative:page;" fillcolor="#FFFFFF" filled="t" stroked="t" coordsize="21600,21600" o:gfxdata="UEsDBAoAAAAAAIdO4kAAAAAAAAAAAAAAAAAEAAAAZHJzL1BLAwQUAAAACACHTuJA7RyU/9kAAAAK&#10;AQAADwAAAGRycy9kb3ducmV2LnhtbE2PwU7DMBBE70j8g7VIXBC1Q1s3hDg9IIHgVgqCqxu7SYS9&#10;Drablr9nOcFxZ0azb+r1yTs22ZiGgAqKmQBmsQ1mwE7B2+vDdQksZY1Gu4BWwbdNsG7Oz2pdmXDE&#10;Fzttc8eoBFOlFfQ5jxXnqe2t12kWRovk7UP0OtMZO26iPlK5d/xGCMm9HpA+9Hq0971tP7cHr6Bc&#10;PE0f6Xm+eW/l3t3mq9X0+BWVurwoxB2wbE/5Lwy/+IQODTHtwgFNYk7BYiloSyZjKYFRoFxJEnYK&#10;5kUpgTc1/z+h+QFQSwMEFAAAAAgAh07iQOCQBSUOAgAAOQQAAA4AAABkcnMvZTJvRG9jLnhtbK1T&#10;S44TMRDdI3EHy3vSnWgCTCudkSCEDQKkgQM4bne3Jf9kO+nOBeAGrNiw51w5B89OJvOBRRb0wl2u&#10;Kj/Xe1Ve3IxakZ3wQVpT0+mkpEQYbhtpupp+/bJ+8ZqSEJlpmLJG1HQvAr1ZPn+2GFwlZra3qhGe&#10;AMSEanA17WN0VVEE3gvNwsQ6YRBsrdcsYuu7ovFsALpWxawsXxaD9Y3zlosQ4F0dg/SE6C8BtG0r&#10;uVhZvtXCxCOqF4pFUAq9dIEuc7VtK3j81LZBRKJqCqYxr7gE9iatxXLBqs4z10t+KoFdUsITTppJ&#10;g0vPUCsWGdl6+ReUltzbYNs44VYXRyJZEbCYlk+0ue2ZE5kLpA7uLHr4f7D84+6zJ7Kp6fyKEsM0&#10;On748f3w8/fh1zcCHwQaXKiQd+uQGcc3dsTY3PkDnIn32Hqd/mBEEIe8+7O8YoyEwzl7Vc6nJUIc&#10;sen17Kqc5wYU98edD/G9sJoko6Ye/cuyst2HEFEKUu9S0m3BKtmspVJ547vNW+XJjqHX6/ylKnHk&#10;UZoyZKjp9Xw2RyEMA9xicGBqBxGC6fJ9j06Eh8Bl/v4FnApbsdAfC8gIKY1VWkbhs9UL1rwzDYl7&#10;B50N3hdNxWjRUKIEnmOycmZkUl2SCXbKgGTq0bEXyYrjZgRMMje22aNvW+dl10PS3LmcjonK6pym&#10;P43sw30GvX/x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HJT/2QAAAAoBAAAPAAAAAAAAAAEA&#10;IAAAACIAAABkcnMvZG93bnJldi54bWxQSwECFAAUAAAACACHTuJA4JAFJQ4CAAA5BAAADgAAAAAA&#10;AAABACAAAAAoAQAAZHJzL2Uyb0RvYy54bWxQSwUGAAAAAAYABgBZAQAAqAUAAAAA&#10;">
                <v:fill on="t" focussize="0,0"/>
                <v:stroke color="#000000" joinstyle="miter"/>
                <v:imagedata o:title=""/>
                <o:lock v:ext="edit" aspectratio="f"/>
                <v:textbox>
                  <w:txbxContent>
                    <w:p/>
                    <w:p>
                      <w:r>
                        <w:rPr>
                          <w:rFonts w:hint="eastAsia"/>
                        </w:rPr>
                        <w:t>身份证反面</w:t>
                      </w:r>
                    </w:p>
                    <w:p/>
                    <w:p>
                      <w:r>
                        <w:rPr>
                          <w:rFonts w:hint="eastAsia"/>
                        </w:rPr>
                        <w:t>　　　法人身份证复印件粘贴处</w:t>
                      </w:r>
                    </w:p>
                    <w:p>
                      <w:pPr>
                        <w:ind w:firstLine="210" w:firstLineChars="100"/>
                      </w:pPr>
                      <w:r>
                        <w:rPr>
                          <w:rFonts w:hint="eastAsia"/>
                        </w:rPr>
                        <w:t>（要求复印件骑缝加盖单位公章）</w:t>
                      </w:r>
                    </w:p>
                  </w:txbxContent>
                </v:textbox>
              </v:shape>
            </w:pict>
          </mc:Fallback>
        </mc:AlternateContent>
      </w:r>
      <w:r>
        <w:rPr>
          <w:rFonts w:hint="default" w:ascii="Times New Roman" w:hAnsi="Times New Roman" w:eastAsia="仿宋" w:cs="Times New Roman"/>
          <w:i w:val="0"/>
          <w:iCs w:val="0"/>
          <w:sz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99060</wp:posOffset>
                </wp:positionV>
                <wp:extent cx="2705100" cy="1924050"/>
                <wp:effectExtent l="4445" t="4445" r="14605" b="14605"/>
                <wp:wrapNone/>
                <wp:docPr id="55" name="文本框 55"/>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身份证正面</w:t>
                            </w:r>
                          </w:p>
                          <w:p/>
                          <w:p>
                            <w:r>
                              <w:rPr>
                                <w:rFonts w:hint="eastAsia"/>
                              </w:rPr>
                              <w:t>　　　法人身份证复印件粘贴处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0pt;margin-top:7.8pt;height:151.5pt;width:213pt;z-index:251663360;mso-width-relative:page;mso-height-relative:page;" fillcolor="#FFFFFF" filled="t" stroked="t" coordsize="21600,21600" o:gfxdata="UEsDBAoAAAAAAIdO4kAAAAAAAAAAAAAAAAAEAAAAZHJzL1BLAwQUAAAACACHTuJA2Gqcw9YAAAAH&#10;AQAADwAAAGRycy9kb3ducmV2LnhtbE2PwU7DMBBE70j8g7VIXBB10pY0hDg9IIHgBgWVqxtvkwh7&#10;HWw3LX/PcoLjzKxm3tbrk7NiwhAHTwryWQYCqfVmoE7B+9vDdQkiJk1GW0+o4BsjrJvzs1pXxh/p&#10;FadN6gSXUKy0gj6lsZIytj06HWd+ROJs74PTiWXopAn6yOXOynmWFdLpgXih1yPe99h+bg5OQbl8&#10;mj7i8+Jl2xZ7e5uuVtPjV1Dq8iLP7kAkPKW/Y/jFZ3RomGnnD2SisAr4kcTuTQGC0+W8YGOnYJGX&#10;Bcimlv/5mx9QSwMEFAAAAAgAh07iQJzbRrIOAgAAOQQAAA4AAABkcnMvZTJvRG9jLnhtbK1TS44T&#10;MRDdI3EHy3vSnYgA00pnJAhhgwBp4ACO291tyT/ZTrpzAbgBKzbsOVfOMc9OJvOBRRb0wl2uKj/X&#10;e1VeXI9akZ3wQVpT0+mkpEQYbhtpupp++7p+8YaSEJlpmLJG1HQvAr1ePn+2GFwlZra3qhGeAMSE&#10;anA17WN0VVEE3gvNwsQ6YRBsrdcsYuu7ovFsALpWxawsXxWD9Y3zlosQ4F0dg/SE6C8BtG0ruVhZ&#10;vtXCxCOqF4pFUAq9dIEuc7VtK3j83LZBRKJqCqYxr7gE9iatxXLBqs4z10t+KoFdUsITTppJg0vP&#10;UCsWGdl6+ReUltzbYNs44VYXRyJZEbCYlk+0uemZE5kLpA7uLHr4f7D80+6LJ7Kp6XxOiWEaHT/8&#10;/HH49efw+zuBDwINLlTIu3HIjONbO2Js7vwBzsR7bL1OfzAiiEPe/VleMUbC4Zy9LufTEiGO2PRq&#10;9rKc5wYU98edD/GDsJoko6Ye/cuyst3HEFEKUu9S0m3BKtmspVJ547vNO+XJjqHX6/ylKnHkUZoy&#10;ZKjp1XwGvpxhgFsMDkztIEIwXb7v0YnwELjM37+AU2ErFvpjARkhpbFKyyh8tnrBmvemIXHvoLPB&#10;+6KpGC0aSpTAc0xWzoxMqksywU4ZkEw9OvYiWXHcjIBJ5sY2e/Rt67zsekiaO5fTMVFZndP0p5F9&#10;uM+g9y9+e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apzD1gAAAAcBAAAPAAAAAAAAAAEAIAAA&#10;ACIAAABkcnMvZG93bnJldi54bWxQSwECFAAUAAAACACHTuJAnNtGsg4CAAA5BAAADgAAAAAAAAAB&#10;ACAAAAAlAQAAZHJzL2Uyb0RvYy54bWxQSwUGAAAAAAYABgBZAQAApQUAAAAA&#10;">
                <v:fill on="t" focussize="0,0"/>
                <v:stroke color="#000000" joinstyle="miter"/>
                <v:imagedata o:title=""/>
                <o:lock v:ext="edit" aspectratio="f"/>
                <v:textbox>
                  <w:txbxContent>
                    <w:p/>
                    <w:p>
                      <w:r>
                        <w:rPr>
                          <w:rFonts w:hint="eastAsia"/>
                        </w:rPr>
                        <w:t>身份证正面</w:t>
                      </w:r>
                    </w:p>
                    <w:p/>
                    <w:p>
                      <w:r>
                        <w:rPr>
                          <w:rFonts w:hint="eastAsia"/>
                        </w:rPr>
                        <w:t>　　　法人身份证复印件粘贴处</w:t>
                      </w:r>
                    </w:p>
                    <w:p>
                      <w:pPr>
                        <w:ind w:firstLine="210" w:firstLineChars="100"/>
                      </w:pPr>
                      <w:r>
                        <w:rPr>
                          <w:rFonts w:hint="eastAsia"/>
                        </w:rPr>
                        <w:t>（要求复印件骑缝加盖单位公章）</w:t>
                      </w:r>
                    </w:p>
                  </w:txbxContent>
                </v:textbox>
              </v:shape>
            </w:pict>
          </mc:Fallback>
        </mc:AlternateContent>
      </w:r>
    </w:p>
    <w:p>
      <w:pPr>
        <w:spacing w:line="360" w:lineRule="auto"/>
        <w:rPr>
          <w:rFonts w:hint="default" w:ascii="Times New Roman" w:hAnsi="Times New Roman" w:eastAsia="仿宋" w:cs="Times New Roman"/>
          <w:i w:val="0"/>
          <w:iCs w:val="0"/>
          <w:sz w:val="24"/>
        </w:rPr>
      </w:pPr>
    </w:p>
    <w:p>
      <w:pPr>
        <w:spacing w:line="360" w:lineRule="auto"/>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 xml:space="preserve">                          法定代表人（手写签字）：            </w:t>
      </w:r>
    </w:p>
    <w:p>
      <w:pPr>
        <w:spacing w:line="360" w:lineRule="auto"/>
        <w:ind w:right="560" w:firstLine="3120" w:firstLineChars="1300"/>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单位名称（公章）</w:t>
      </w:r>
      <w:r>
        <w:rPr>
          <w:rFonts w:hint="default" w:ascii="Times New Roman" w:hAnsi="Times New Roman" w:eastAsia="仿宋" w:cs="Times New Roman"/>
          <w:i w:val="0"/>
          <w:iCs w:val="0"/>
          <w:sz w:val="24"/>
          <w:u w:val="single"/>
        </w:rPr>
        <w:t xml:space="preserve">　　               </w:t>
      </w:r>
    </w:p>
    <w:p>
      <w:pPr>
        <w:spacing w:line="360" w:lineRule="auto"/>
        <w:ind w:right="-58" w:firstLine="4680" w:firstLineChars="1950"/>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年    月    日</w:t>
      </w:r>
    </w:p>
    <w:p>
      <w:pPr>
        <w:jc w:val="center"/>
        <w:rPr>
          <w:rFonts w:hint="default" w:ascii="Times New Roman" w:hAnsi="Times New Roman" w:eastAsia="仿宋" w:cs="Times New Roman"/>
          <w:i w:val="0"/>
          <w:iCs w:val="0"/>
        </w:rPr>
      </w:pPr>
    </w:p>
    <w:p>
      <w:pPr>
        <w:rPr>
          <w:rFonts w:hint="default" w:ascii="Times New Roman" w:hAnsi="Times New Roman" w:eastAsia="仿宋" w:cs="Times New Roman"/>
          <w:i w:val="0"/>
          <w:iCs w:val="0"/>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jc w:val="left"/>
        <w:rPr>
          <w:rFonts w:hint="default" w:ascii="Times New Roman" w:hAnsi="Times New Roman" w:eastAsia="仿宋" w:cs="Times New Roman"/>
          <w:b/>
          <w:bCs/>
          <w:i w:val="0"/>
          <w:iCs w:val="0"/>
          <w:sz w:val="28"/>
        </w:rPr>
      </w:pPr>
      <w:r>
        <w:rPr>
          <w:rFonts w:hint="default" w:ascii="Times New Roman" w:hAnsi="Times New Roman" w:eastAsia="仿宋" w:cs="Times New Roman"/>
          <w:b/>
          <w:bCs/>
          <w:i w:val="0"/>
          <w:iCs w:val="0"/>
          <w:sz w:val="28"/>
        </w:rPr>
        <w:t>格式四：</w:t>
      </w: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jc w:val="center"/>
        <w:outlineLvl w:val="0"/>
        <w:rPr>
          <w:rFonts w:hint="default" w:ascii="Times New Roman" w:hAnsi="Times New Roman" w:eastAsia="仿宋" w:cs="Times New Roman"/>
          <w:b/>
          <w:bCs/>
          <w:i w:val="0"/>
          <w:iCs w:val="0"/>
          <w:sz w:val="36"/>
          <w:szCs w:val="36"/>
        </w:rPr>
      </w:pPr>
      <w:bookmarkStart w:id="25" w:name="_Toc16528"/>
      <w:r>
        <w:rPr>
          <w:rFonts w:hint="default" w:ascii="Times New Roman" w:hAnsi="Times New Roman" w:eastAsia="仿宋" w:cs="Times New Roman"/>
          <w:b/>
          <w:bCs/>
          <w:i w:val="0"/>
          <w:iCs w:val="0"/>
          <w:sz w:val="36"/>
          <w:szCs w:val="36"/>
        </w:rPr>
        <w:t>投标保证金退付表</w:t>
      </w:r>
      <w:bookmarkEnd w:id="25"/>
    </w:p>
    <w:p>
      <w:pPr>
        <w:jc w:val="center"/>
        <w:rPr>
          <w:rFonts w:hint="default" w:ascii="Times New Roman" w:hAnsi="Times New Roman" w:eastAsia="仿宋" w:cs="Times New Roman"/>
          <w:b/>
          <w:bCs/>
          <w:i w:val="0"/>
          <w:iCs w:val="0"/>
          <w:sz w:val="36"/>
          <w:szCs w:val="36"/>
        </w:rPr>
      </w:pPr>
    </w:p>
    <w:tbl>
      <w:tblPr>
        <w:tblStyle w:val="22"/>
        <w:tblW w:w="10791" w:type="dxa"/>
        <w:jc w:val="center"/>
        <w:tblLayout w:type="fixed"/>
        <w:tblCellMar>
          <w:top w:w="0" w:type="dxa"/>
          <w:left w:w="108" w:type="dxa"/>
          <w:bottom w:w="0" w:type="dxa"/>
          <w:right w:w="108" w:type="dxa"/>
        </w:tblCellMar>
      </w:tblPr>
      <w:tblGrid>
        <w:gridCol w:w="1635"/>
        <w:gridCol w:w="1920"/>
        <w:gridCol w:w="2115"/>
        <w:gridCol w:w="1830"/>
        <w:gridCol w:w="1440"/>
        <w:gridCol w:w="1851"/>
      </w:tblGrid>
      <w:tr>
        <w:tblPrEx>
          <w:tblCellMar>
            <w:top w:w="0" w:type="dxa"/>
            <w:left w:w="108" w:type="dxa"/>
            <w:bottom w:w="0" w:type="dxa"/>
            <w:right w:w="108" w:type="dxa"/>
          </w:tblCellMar>
        </w:tblPrEx>
        <w:trPr>
          <w:trHeight w:val="900"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客户名称</w:t>
            </w:r>
          </w:p>
        </w:tc>
        <w:tc>
          <w:tcPr>
            <w:tcW w:w="19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开户行</w:t>
            </w:r>
          </w:p>
        </w:tc>
        <w:tc>
          <w:tcPr>
            <w:tcW w:w="21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账号</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行号</w:t>
            </w: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金额（元）</w:t>
            </w:r>
          </w:p>
        </w:tc>
        <w:tc>
          <w:tcPr>
            <w:tcW w:w="1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说明</w:t>
            </w: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公司全称</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开户行全称</w:t>
            </w: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银行账号</w:t>
            </w: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开户行行号</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金额</w:t>
            </w: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退XXXX项目招标保证金</w:t>
            </w: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bl>
    <w:p>
      <w:pPr>
        <w:jc w:val="left"/>
        <w:rPr>
          <w:rFonts w:hint="default" w:ascii="Times New Roman" w:hAnsi="Times New Roman" w:eastAsia="仿宋" w:cs="Times New Roman"/>
          <w:i w:val="0"/>
          <w:iCs w:val="0"/>
          <w:sz w:val="28"/>
          <w:szCs w:val="28"/>
        </w:rPr>
      </w:pPr>
    </w:p>
    <w:p>
      <w:pPr>
        <w:pStyle w:val="11"/>
        <w:spacing w:line="360" w:lineRule="auto"/>
        <w:ind w:firstLine="280" w:firstLineChars="1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附投标单位投标保证金汇款回执单（复印件）</w:t>
      </w:r>
    </w:p>
    <w:p>
      <w:pPr>
        <w:pStyle w:val="11"/>
        <w:spacing w:line="360" w:lineRule="auto"/>
        <w:ind w:firstLine="280" w:firstLineChars="100"/>
        <w:rPr>
          <w:rFonts w:hint="default" w:ascii="Times New Roman" w:hAnsi="Times New Roman" w:eastAsia="仿宋" w:cs="Times New Roman"/>
          <w:i w:val="0"/>
          <w:iCs w:val="0"/>
          <w:sz w:val="28"/>
          <w:szCs w:val="28"/>
        </w:rPr>
      </w:pPr>
    </w:p>
    <w:p>
      <w:pPr>
        <w:pStyle w:val="11"/>
        <w:spacing w:line="360" w:lineRule="auto"/>
        <w:rPr>
          <w:rFonts w:hint="default" w:ascii="Times New Roman" w:hAnsi="Times New Roman" w:eastAsia="仿宋" w:cs="Times New Roman"/>
          <w:i w:val="0"/>
          <w:iCs w:val="0"/>
          <w:sz w:val="28"/>
          <w:szCs w:val="28"/>
        </w:rPr>
      </w:pPr>
    </w:p>
    <w:p>
      <w:pPr>
        <w:pStyle w:val="11"/>
        <w:spacing w:line="360" w:lineRule="auto"/>
        <w:ind w:firstLine="280" w:firstLineChars="1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投标人名称（盖章）：             </w:t>
      </w:r>
    </w:p>
    <w:p>
      <w:pPr>
        <w:pStyle w:val="11"/>
        <w:spacing w:line="360" w:lineRule="auto"/>
        <w:ind w:firstLine="280" w:firstLineChars="100"/>
        <w:rPr>
          <w:rFonts w:hint="default" w:ascii="Times New Roman" w:hAnsi="Times New Roman" w:eastAsia="仿宋" w:cs="Times New Roman"/>
          <w:b/>
          <w:bCs/>
          <w:i w:val="0"/>
          <w:iCs w:val="0"/>
          <w:sz w:val="36"/>
          <w:szCs w:val="36"/>
        </w:rPr>
      </w:pPr>
      <w:r>
        <w:rPr>
          <w:rFonts w:hint="default" w:ascii="Times New Roman" w:hAnsi="Times New Roman" w:eastAsia="仿宋" w:cs="Times New Roman"/>
          <w:i w:val="0"/>
          <w:iCs w:val="0"/>
          <w:sz w:val="28"/>
          <w:szCs w:val="28"/>
        </w:rPr>
        <w:t>法定代表人或授权代表签字：</w:t>
      </w:r>
    </w:p>
    <w:p>
      <w:pPr>
        <w:jc w:val="left"/>
        <w:rPr>
          <w:rFonts w:hint="default" w:ascii="Times New Roman" w:hAnsi="Times New Roman" w:eastAsia="仿宋" w:cs="Times New Roman"/>
          <w:b/>
          <w:bCs/>
          <w:i w:val="0"/>
          <w:iCs w:val="0"/>
          <w:sz w:val="28"/>
        </w:rPr>
      </w:pPr>
    </w:p>
    <w:p>
      <w:pPr>
        <w:jc w:val="left"/>
        <w:rPr>
          <w:rFonts w:hint="default" w:ascii="Times New Roman" w:hAnsi="Times New Roman" w:eastAsia="仿宋" w:cs="Times New Roman"/>
          <w:b/>
          <w:bCs/>
          <w:i w:val="0"/>
          <w:iCs w:val="0"/>
          <w:sz w:val="28"/>
        </w:rPr>
      </w:pPr>
    </w:p>
    <w:p>
      <w:pPr>
        <w:jc w:val="left"/>
        <w:rPr>
          <w:rFonts w:hint="default" w:ascii="Times New Roman" w:hAnsi="Times New Roman" w:eastAsia="仿宋" w:cs="Times New Roman"/>
          <w:b/>
          <w:bCs/>
          <w:i w:val="0"/>
          <w:iCs w:val="0"/>
          <w:sz w:val="28"/>
        </w:rPr>
      </w:pPr>
    </w:p>
    <w:p>
      <w:pPr>
        <w:jc w:val="left"/>
        <w:rPr>
          <w:rFonts w:hint="default" w:ascii="Times New Roman" w:hAnsi="Times New Roman" w:eastAsia="仿宋" w:cs="Times New Roman"/>
          <w:b/>
          <w:bCs/>
          <w:i w:val="0"/>
          <w:iCs w:val="0"/>
          <w:sz w:val="32"/>
          <w:szCs w:val="32"/>
        </w:rPr>
      </w:pPr>
      <w:r>
        <w:rPr>
          <w:rFonts w:hint="default" w:ascii="Times New Roman" w:hAnsi="Times New Roman" w:eastAsia="仿宋" w:cs="Times New Roman"/>
          <w:b/>
          <w:bCs/>
          <w:i w:val="0"/>
          <w:iCs w:val="0"/>
          <w:sz w:val="28"/>
        </w:rPr>
        <w:t>格式五：</w:t>
      </w:r>
    </w:p>
    <w:p>
      <w:pPr>
        <w:pStyle w:val="9"/>
        <w:ind w:left="0" w:leftChars="0"/>
        <w:jc w:val="center"/>
        <w:outlineLvl w:val="0"/>
        <w:rPr>
          <w:rFonts w:hint="default" w:ascii="Times New Roman" w:hAnsi="Times New Roman" w:eastAsia="仿宋" w:cs="Times New Roman"/>
          <w:i w:val="0"/>
          <w:iCs w:val="0"/>
        </w:rPr>
      </w:pPr>
      <w:bookmarkStart w:id="26" w:name="_Toc29354"/>
      <w:r>
        <w:rPr>
          <w:rFonts w:hint="default" w:ascii="Times New Roman" w:hAnsi="Times New Roman" w:eastAsia="仿宋" w:cs="Times New Roman"/>
          <w:b/>
          <w:bCs/>
          <w:i w:val="0"/>
          <w:iCs w:val="0"/>
          <w:sz w:val="32"/>
          <w:szCs w:val="32"/>
        </w:rPr>
        <w:t>封面格式（参考）</w:t>
      </w:r>
      <w:bookmarkEnd w:id="26"/>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4530" w:type="dxa"/>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sz w:val="18"/>
                <w:szCs w:val="18"/>
              </w:rPr>
            </w:pPr>
            <w:r>
              <w:rPr>
                <w:rFonts w:hint="default" w:ascii="Times New Roman" w:hAnsi="Times New Roman" w:eastAsia="仿宋" w:cs="Times New Roman"/>
                <w:b/>
                <w:bCs/>
                <w:i w:val="0"/>
                <w:iCs w:val="0"/>
                <w:sz w:val="30"/>
                <w:szCs w:val="30"/>
              </w:rPr>
              <w:t>技术（商务）标书（正本）</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r>
              <w:rPr>
                <w:rFonts w:hint="default" w:ascii="Times New Roman" w:hAnsi="Times New Roman" w:eastAsia="仿宋" w:cs="Times New Roman"/>
                <w:i w:val="0"/>
                <w:iCs w:val="0"/>
                <w:sz w:val="32"/>
                <w:szCs w:val="32"/>
              </w:rPr>
              <w:t xml:space="preserve"> </w:t>
            </w:r>
          </w:p>
        </w:tc>
        <w:tc>
          <w:tcPr>
            <w:tcW w:w="4530" w:type="dxa"/>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sz w:val="18"/>
                <w:szCs w:val="18"/>
              </w:rPr>
            </w:pPr>
            <w:r>
              <w:rPr>
                <w:rFonts w:hint="default" w:ascii="Times New Roman" w:hAnsi="Times New Roman" w:eastAsia="仿宋" w:cs="Times New Roman"/>
                <w:b/>
                <w:bCs/>
                <w:i w:val="0"/>
                <w:iCs w:val="0"/>
                <w:sz w:val="30"/>
                <w:szCs w:val="30"/>
              </w:rPr>
              <w:t>技术（商务）标书（副本）</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r>
              <w:rPr>
                <w:rFonts w:hint="default" w:ascii="Times New Roman" w:hAnsi="Times New Roman" w:eastAsia="仿宋" w:cs="Times New Roman"/>
                <w:i w:val="0"/>
                <w:iCs w:val="0"/>
                <w:sz w:val="32"/>
                <w:szCs w:val="32"/>
              </w:rPr>
              <w:t xml:space="preserve"> </w:t>
            </w:r>
          </w:p>
        </w:tc>
      </w:tr>
    </w:tbl>
    <w:p>
      <w:pPr>
        <w:pStyle w:val="9"/>
        <w:rPr>
          <w:rFonts w:hint="default" w:ascii="Times New Roman" w:hAnsi="Times New Roman" w:eastAsia="仿宋" w:cs="Times New Roman"/>
          <w:i w:val="0"/>
          <w:iCs w:val="0"/>
        </w:rPr>
      </w:pP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jc w:val="center"/>
        </w:trPr>
        <w:tc>
          <w:tcPr>
            <w:tcW w:w="4530" w:type="dxa"/>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rPr>
            </w:pPr>
            <w:r>
              <w:rPr>
                <w:rFonts w:hint="default" w:ascii="Times New Roman" w:hAnsi="Times New Roman" w:eastAsia="仿宋" w:cs="Times New Roman"/>
                <w:b/>
                <w:bCs/>
                <w:i w:val="0"/>
                <w:iCs w:val="0"/>
                <w:sz w:val="30"/>
                <w:szCs w:val="30"/>
              </w:rPr>
              <w:t>开标一览表</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p>
        </w:tc>
        <w:tc>
          <w:tcPr>
            <w:tcW w:w="4530" w:type="dxa"/>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b/>
                <w:bCs/>
                <w:i w:val="0"/>
                <w:iCs w:val="0"/>
                <w:sz w:val="30"/>
                <w:szCs w:val="30"/>
              </w:rPr>
            </w:pPr>
            <w:r>
              <w:rPr>
                <w:rFonts w:hint="default" w:ascii="Times New Roman" w:hAnsi="Times New Roman" w:eastAsia="仿宋" w:cs="Times New Roman"/>
                <w:b/>
                <w:bCs/>
                <w:i w:val="0"/>
                <w:iCs w:val="0"/>
                <w:sz w:val="30"/>
                <w:szCs w:val="30"/>
              </w:rPr>
              <w:t>电子版投标文件</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p>
        </w:tc>
      </w:tr>
    </w:tbl>
    <w:p>
      <w:pPr>
        <w:pStyle w:val="9"/>
        <w:rPr>
          <w:rFonts w:hint="default" w:ascii="Times New Roman" w:hAnsi="Times New Roman" w:eastAsia="仿宋" w:cs="Times New Roman"/>
          <w:i w:val="0"/>
          <w:iCs w:val="0"/>
        </w:rPr>
      </w:pPr>
    </w:p>
    <w:p>
      <w:pPr>
        <w:pStyle w:val="9"/>
        <w:ind w:left="0" w:leftChars="0"/>
        <w:outlineLvl w:val="0"/>
        <w:rPr>
          <w:rFonts w:hint="default" w:ascii="Times New Roman" w:hAnsi="Times New Roman" w:eastAsia="仿宋" w:cs="Times New Roman"/>
          <w:b/>
          <w:bCs/>
          <w:i w:val="0"/>
          <w:iCs w:val="0"/>
          <w:sz w:val="32"/>
          <w:szCs w:val="32"/>
        </w:rPr>
      </w:pPr>
      <w:bookmarkStart w:id="27" w:name="_Toc17896"/>
      <w:r>
        <w:rPr>
          <w:rFonts w:hint="default" w:ascii="Times New Roman" w:hAnsi="Times New Roman" w:eastAsia="仿宋" w:cs="Times New Roman"/>
          <w:b/>
          <w:bCs/>
          <w:i w:val="0"/>
          <w:iCs w:val="0"/>
          <w:sz w:val="32"/>
          <w:szCs w:val="32"/>
        </w:rPr>
        <w:t>封口格式：</w:t>
      </w:r>
      <w:bookmarkEnd w:id="27"/>
    </w:p>
    <w:tbl>
      <w:tblPr>
        <w:tblStyle w:val="22"/>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rPr>
            </w:pPr>
            <w:r>
              <w:rPr>
                <w:rFonts w:hint="default" w:ascii="Times New Roman" w:hAnsi="Times New Roman" w:eastAsia="仿宋" w:cs="Times New Roman"/>
                <w:i w:val="0"/>
                <w:iCs w:val="0"/>
              </w:rPr>
              <w:t>……………………于</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年</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月</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日</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时之前不准启封（公章）…………………</w:t>
            </w:r>
          </w:p>
        </w:tc>
      </w:tr>
    </w:tbl>
    <w:p>
      <w:pPr>
        <w:spacing w:line="0" w:lineRule="atLeast"/>
        <w:rPr>
          <w:rFonts w:hint="default" w:ascii="Times New Roman" w:hAnsi="Times New Roman" w:eastAsia="仿宋" w:cs="Times New Roman"/>
          <w:i w:val="0"/>
          <w:iCs w:val="0"/>
          <w:sz w:val="24"/>
        </w:rPr>
      </w:pPr>
      <w:r>
        <w:rPr>
          <w:rFonts w:hint="default" w:ascii="Times New Roman" w:hAnsi="Times New Roman" w:eastAsia="仿宋" w:cs="Times New Roman"/>
          <w:b/>
          <w:bCs/>
          <w:i w:val="0"/>
          <w:iCs w:val="0"/>
          <w:sz w:val="32"/>
        </w:rPr>
        <w:br w:type="page"/>
      </w:r>
    </w:p>
    <w:p>
      <w:pPr>
        <w:outlineLvl w:val="0"/>
        <w:rPr>
          <w:rFonts w:hint="default" w:ascii="Times New Roman" w:hAnsi="Times New Roman" w:eastAsia="仿宋" w:cs="Times New Roman"/>
          <w:i w:val="0"/>
          <w:iCs w:val="0"/>
          <w:color w:val="FF0000"/>
          <w:sz w:val="44"/>
          <w:szCs w:val="44"/>
        </w:rPr>
      </w:pPr>
      <w:bookmarkStart w:id="28" w:name="_Toc18938"/>
      <w:r>
        <w:rPr>
          <w:rFonts w:hint="default" w:ascii="Times New Roman" w:hAnsi="Times New Roman" w:eastAsia="仿宋" w:cs="Times New Roman"/>
          <w:i w:val="0"/>
          <w:iCs w:val="0"/>
          <w:color w:val="FF0000"/>
          <w:sz w:val="44"/>
          <w:szCs w:val="44"/>
        </w:rPr>
        <w:t>格式六：</w:t>
      </w:r>
      <w:bookmarkEnd w:id="28"/>
    </w:p>
    <w:p>
      <w:pPr>
        <w:jc w:val="center"/>
        <w:outlineLvl w:val="0"/>
        <w:rPr>
          <w:rFonts w:hint="default" w:ascii="Times New Roman" w:hAnsi="Times New Roman" w:eastAsia="仿宋" w:cs="Times New Roman"/>
          <w:i w:val="0"/>
          <w:iCs w:val="0"/>
          <w:color w:val="FF0000"/>
          <w:sz w:val="44"/>
          <w:szCs w:val="44"/>
        </w:rPr>
      </w:pPr>
      <w:bookmarkStart w:id="29" w:name="_Toc21776"/>
      <w:r>
        <w:rPr>
          <w:rFonts w:hint="default" w:ascii="Times New Roman" w:hAnsi="Times New Roman" w:eastAsia="仿宋" w:cs="Times New Roman"/>
          <w:i w:val="0"/>
          <w:iCs w:val="0"/>
          <w:color w:val="FF0000"/>
          <w:sz w:val="44"/>
          <w:szCs w:val="44"/>
        </w:rPr>
        <w:t>投标承诺书</w:t>
      </w:r>
      <w:bookmarkEnd w:id="29"/>
    </w:p>
    <w:p>
      <w:pPr>
        <w:rPr>
          <w:rFonts w:hint="default" w:ascii="Times New Roman" w:hAnsi="Times New Roman" w:eastAsia="仿宋" w:cs="Times New Roman"/>
          <w:b/>
          <w:i w:val="0"/>
          <w:iCs w:val="0"/>
          <w:color w:val="FF0000"/>
          <w:sz w:val="28"/>
          <w:szCs w:val="28"/>
        </w:rPr>
      </w:pPr>
      <w:r>
        <w:rPr>
          <w:rFonts w:hint="default" w:ascii="Times New Roman" w:hAnsi="Times New Roman" w:eastAsia="仿宋" w:cs="Times New Roman"/>
          <w:b/>
          <w:i w:val="0"/>
          <w:iCs w:val="0"/>
          <w:color w:val="FF0000"/>
          <w:sz w:val="28"/>
          <w:szCs w:val="28"/>
        </w:rPr>
        <w:t>重汽（济南）车桥有限公司：</w:t>
      </w:r>
    </w:p>
    <w:p>
      <w:pPr>
        <w:ind w:firstLine="560" w:firstLineChars="200"/>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 xml:space="preserve">根据贵公司的招标邀请，遵照国家有关政策法规，我公司经研究决定，愿以按照贵公司所要求的条件参与 </w:t>
      </w:r>
      <w:r>
        <w:rPr>
          <w:rFonts w:hint="default" w:ascii="Times New Roman" w:hAnsi="Times New Roman" w:eastAsia="仿宋" w:cs="Times New Roman"/>
          <w:i w:val="0"/>
          <w:iCs w:val="0"/>
          <w:color w:val="FF0000"/>
          <w:kern w:val="0"/>
          <w:sz w:val="28"/>
          <w:szCs w:val="28"/>
          <w:u w:val="single"/>
        </w:rPr>
        <w:t xml:space="preserve">           </w:t>
      </w:r>
      <w:r>
        <w:rPr>
          <w:rFonts w:hint="default" w:ascii="Times New Roman" w:hAnsi="Times New Roman" w:eastAsia="仿宋" w:cs="Times New Roman"/>
          <w:i w:val="0"/>
          <w:iCs w:val="0"/>
          <w:color w:val="FF0000"/>
          <w:kern w:val="0"/>
          <w:sz w:val="28"/>
          <w:szCs w:val="28"/>
        </w:rPr>
        <w:t>项目的投标，我公司在参加上述项目投标活动中，作出如下承诺：</w:t>
      </w:r>
    </w:p>
    <w:p>
      <w:pPr>
        <w:widowControl/>
        <w:ind w:left="559" w:leftChars="266"/>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一、提供的相关资质、文件、授权书等材料均真实、合法、有效；</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二、应在开标前提供营业执照副本原件,投标人授权代表身份证、法定代表人签字盖章的授权书原件。如法定代表人参加开标的需提供法定代表人身份证明文件及身份证原件。针对进口设备，提供外国制造商对国内代理商出具的授权证明文件等相关文件的原件以证其资格</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三、我公司接受贵公司招标文件的全部内容，如有偏离条款，保证会在投标文件中明确说明；</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四、我公司认可贵公司的招标工作流程及依据该流程确定的招标结果；</w:t>
      </w:r>
    </w:p>
    <w:p>
      <w:pPr>
        <w:widowControl/>
        <w:ind w:firstLine="560" w:firstLineChars="200"/>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五、一旦我公司中标，我公司将完全按照我方的投标书及投标现场签订的澄清函的内容来和贵公司签署最终合同及技术协议；</w:t>
      </w:r>
    </w:p>
    <w:p>
      <w:pPr>
        <w:widowControl/>
        <w:ind w:firstLine="560" w:firstLineChars="200"/>
        <w:rPr>
          <w:rFonts w:hint="default" w:ascii="Times New Roman" w:hAnsi="Times New Roman" w:eastAsia="仿宋" w:cs="Times New Roman"/>
          <w:i w:val="0"/>
          <w:iCs w:val="0"/>
          <w:color w:val="FF0000"/>
          <w:kern w:val="0"/>
          <w:sz w:val="28"/>
          <w:szCs w:val="28"/>
          <w:u w:val="single"/>
        </w:rPr>
      </w:pPr>
      <w:r>
        <w:rPr>
          <w:rFonts w:hint="default" w:ascii="Times New Roman" w:hAnsi="Times New Roman" w:eastAsia="仿宋" w:cs="Times New Roman"/>
          <w:i w:val="0"/>
          <w:iCs w:val="0"/>
          <w:color w:val="FF0000"/>
          <w:kern w:val="0"/>
          <w:sz w:val="28"/>
          <w:szCs w:val="28"/>
        </w:rPr>
        <w:t>六、我公司同意在签订该承诺书的同时向贵公司缴纳投标保证金：</w:t>
      </w:r>
      <w:r>
        <w:rPr>
          <w:rFonts w:hint="default" w:ascii="Times New Roman" w:hAnsi="Times New Roman" w:eastAsia="仿宋" w:cs="Times New Roman"/>
          <w:i w:val="0"/>
          <w:iCs w:val="0"/>
          <w:color w:val="FF0000"/>
          <w:kern w:val="0"/>
          <w:sz w:val="28"/>
          <w:szCs w:val="28"/>
          <w:u w:val="single"/>
        </w:rPr>
        <w:t xml:space="preserve">        </w:t>
      </w:r>
      <w:r>
        <w:rPr>
          <w:rFonts w:hint="default" w:ascii="Times New Roman" w:hAnsi="Times New Roman" w:eastAsia="仿宋" w:cs="Times New Roman"/>
          <w:i w:val="0"/>
          <w:iCs w:val="0"/>
          <w:color w:val="FF0000"/>
          <w:kern w:val="0"/>
          <w:sz w:val="28"/>
          <w:szCs w:val="28"/>
        </w:rPr>
        <w:t>；</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如果我公司违反了上述第一至第六条的任一条款，我公司愿意承担由此引起的一切后果和相应的法律责任，同时上述第六条所述的投标保证金我公司自愿放弃，任由贵公司处理</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同时我公司若出现以下行为，我公司也自愿放弃投标保证金，任由贵公司处理并承担相应的后果及法律责任。</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a）截至开标前5天，投标人无正当理由且未以书面形式递交说明而在投标截止日不来投标的；</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b）递送投标文件后，无正当理由放弃投标；</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c）自中标通知书发出之日起30日内，无正当理由不签订合同；</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d）在投标过程中被查实有串标、围标、陪标等违规违纪行为；</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e）有违约违规行为或被投诉、举报的，在调查处理期间，保证金暂不退还，待调查处理结束后按有关规定处理。</w:t>
      </w:r>
    </w:p>
    <w:p>
      <w:pPr>
        <w:widowControl/>
        <w:ind w:firstLine="560" w:firstLineChars="200"/>
        <w:jc w:val="left"/>
        <w:rPr>
          <w:rFonts w:hint="default" w:ascii="Times New Roman" w:hAnsi="Times New Roman" w:eastAsia="仿宋" w:cs="Times New Roman"/>
          <w:i w:val="0"/>
          <w:iCs w:val="0"/>
          <w:color w:val="FF0000"/>
          <w:kern w:val="0"/>
          <w:sz w:val="28"/>
          <w:szCs w:val="28"/>
        </w:rPr>
      </w:pPr>
    </w:p>
    <w:p>
      <w:pPr>
        <w:widowControl/>
        <w:ind w:firstLine="700" w:firstLineChars="25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特此承诺！</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投标人：</w:t>
      </w:r>
      <w:r>
        <w:rPr>
          <w:rFonts w:hint="default" w:ascii="Times New Roman" w:hAnsi="Times New Roman" w:eastAsia="仿宋" w:cs="Times New Roman"/>
          <w:i w:val="0"/>
          <w:iCs w:val="0"/>
          <w:color w:val="FF0000"/>
          <w:kern w:val="0"/>
          <w:sz w:val="28"/>
          <w:szCs w:val="28"/>
          <w:u w:val="single"/>
        </w:rPr>
        <w:t xml:space="preserve">                        </w:t>
      </w:r>
      <w:r>
        <w:rPr>
          <w:rFonts w:hint="default" w:ascii="Times New Roman" w:hAnsi="Times New Roman" w:eastAsia="仿宋" w:cs="Times New Roman"/>
          <w:i w:val="0"/>
          <w:iCs w:val="0"/>
          <w:color w:val="FF0000"/>
          <w:kern w:val="0"/>
          <w:sz w:val="28"/>
          <w:szCs w:val="28"/>
        </w:rPr>
        <w:t xml:space="preserve">公司 (盖章) </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法定代表人或委托代理人：(签字)</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户名：</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开户行：</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账号：</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公司地址：</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联系电话：</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日期：  年  月  日</w:t>
      </w: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spacing w:line="360" w:lineRule="auto"/>
        <w:rPr>
          <w:rFonts w:hint="default" w:ascii="Times New Roman" w:hAnsi="Times New Roman" w:eastAsia="仿宋" w:cs="Times New Roman"/>
          <w:b/>
          <w:bCs/>
          <w:i w:val="0"/>
          <w:iCs w:val="0"/>
          <w:sz w:val="28"/>
        </w:rPr>
      </w:pPr>
    </w:p>
    <w:p>
      <w:pPr>
        <w:spacing w:line="360" w:lineRule="auto"/>
        <w:outlineLvl w:val="0"/>
        <w:rPr>
          <w:rFonts w:hint="default" w:ascii="Times New Roman" w:hAnsi="Times New Roman" w:eastAsia="仿宋" w:cs="Times New Roman"/>
          <w:b/>
          <w:bCs/>
          <w:i w:val="0"/>
          <w:iCs w:val="0"/>
          <w:sz w:val="28"/>
        </w:rPr>
      </w:pPr>
      <w:bookmarkStart w:id="30" w:name="_Toc31709"/>
      <w:r>
        <w:rPr>
          <w:rFonts w:hint="default" w:ascii="Times New Roman" w:hAnsi="Times New Roman" w:eastAsia="仿宋" w:cs="Times New Roman"/>
          <w:b/>
          <w:bCs/>
          <w:i w:val="0"/>
          <w:iCs w:val="0"/>
          <w:sz w:val="28"/>
        </w:rPr>
        <w:t>格式7：</w:t>
      </w:r>
      <w:bookmarkEnd w:id="30"/>
    </w:p>
    <w:p>
      <w:pPr>
        <w:spacing w:line="360" w:lineRule="auto"/>
        <w:rPr>
          <w:rFonts w:hint="default" w:ascii="Times New Roman" w:hAnsi="Times New Roman" w:eastAsia="仿宋" w:cs="Times New Roman"/>
          <w:i w:val="0"/>
          <w:iCs w:val="0"/>
          <w:sz w:val="24"/>
        </w:rPr>
      </w:pPr>
    </w:p>
    <w:p>
      <w:pPr>
        <w:spacing w:line="360" w:lineRule="auto"/>
        <w:jc w:val="center"/>
        <w:outlineLvl w:val="0"/>
        <w:rPr>
          <w:rFonts w:hint="default" w:ascii="Times New Roman" w:hAnsi="Times New Roman" w:eastAsia="仿宋" w:cs="Times New Roman"/>
          <w:b/>
          <w:bCs/>
          <w:i w:val="0"/>
          <w:iCs w:val="0"/>
          <w:sz w:val="28"/>
        </w:rPr>
      </w:pPr>
      <w:bookmarkStart w:id="31" w:name="_Toc17783"/>
      <w:r>
        <w:rPr>
          <w:rFonts w:hint="default" w:ascii="Times New Roman" w:hAnsi="Times New Roman" w:eastAsia="仿宋" w:cs="Times New Roman"/>
          <w:b/>
          <w:bCs/>
          <w:i w:val="0"/>
          <w:iCs w:val="0"/>
          <w:sz w:val="28"/>
        </w:rPr>
        <w:t>招标文件要求的其他资格证明文件</w:t>
      </w:r>
      <w:bookmarkEnd w:id="31"/>
    </w:p>
    <w:p>
      <w:pPr>
        <w:spacing w:line="36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（如有则附）</w:t>
      </w: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投标人名称（盖章）：              法定代表人或授权代表签字：</w:t>
      </w:r>
    </w:p>
    <w:p>
      <w:pPr>
        <w:spacing w:line="360" w:lineRule="auto"/>
        <w:rPr>
          <w:rFonts w:hint="default" w:ascii="Times New Roman" w:hAnsi="Times New Roman" w:eastAsia="仿宋" w:cs="Times New Roman"/>
          <w:i w:val="0"/>
          <w:iCs w:val="0"/>
          <w:sz w:val="24"/>
        </w:rPr>
      </w:pPr>
    </w:p>
    <w:p>
      <w:pPr>
        <w:spacing w:line="360" w:lineRule="auto"/>
        <w:rPr>
          <w:rFonts w:hint="default" w:ascii="Times New Roman" w:hAnsi="Times New Roman" w:eastAsia="仿宋" w:cs="Times New Roman"/>
          <w:i w:val="0"/>
          <w:iCs w:val="0"/>
          <w:sz w:val="24"/>
        </w:rPr>
      </w:pPr>
    </w:p>
    <w:p>
      <w:pPr>
        <w:spacing w:line="360" w:lineRule="auto"/>
        <w:outlineLvl w:val="0"/>
        <w:rPr>
          <w:rFonts w:hint="default" w:ascii="Times New Roman" w:hAnsi="Times New Roman" w:eastAsia="仿宋" w:cs="Times New Roman"/>
          <w:b/>
          <w:bCs/>
          <w:i w:val="0"/>
          <w:iCs w:val="0"/>
          <w:sz w:val="28"/>
        </w:rPr>
      </w:pPr>
      <w:bookmarkStart w:id="32" w:name="_Toc11288"/>
      <w:r>
        <w:rPr>
          <w:rFonts w:hint="default" w:ascii="Times New Roman" w:hAnsi="Times New Roman" w:eastAsia="仿宋" w:cs="Times New Roman"/>
          <w:b/>
          <w:bCs/>
          <w:i w:val="0"/>
          <w:iCs w:val="0"/>
          <w:sz w:val="28"/>
        </w:rPr>
        <w:t>格式8：</w:t>
      </w:r>
      <w:bookmarkEnd w:id="32"/>
    </w:p>
    <w:p>
      <w:pPr>
        <w:spacing w:line="360" w:lineRule="auto"/>
        <w:jc w:val="center"/>
        <w:outlineLvl w:val="0"/>
        <w:rPr>
          <w:rFonts w:hint="default" w:ascii="Times New Roman" w:hAnsi="Times New Roman" w:eastAsia="仿宋" w:cs="Times New Roman"/>
          <w:b/>
          <w:bCs/>
          <w:i w:val="0"/>
          <w:iCs w:val="0"/>
          <w:sz w:val="28"/>
        </w:rPr>
      </w:pPr>
      <w:bookmarkStart w:id="33" w:name="_Toc30107"/>
      <w:r>
        <w:rPr>
          <w:rFonts w:hint="default" w:ascii="Times New Roman" w:hAnsi="Times New Roman" w:eastAsia="仿宋" w:cs="Times New Roman"/>
          <w:b/>
          <w:bCs/>
          <w:i w:val="0"/>
          <w:iCs w:val="0"/>
          <w:sz w:val="28"/>
        </w:rPr>
        <w:t>投标人服务承诺及方案</w:t>
      </w:r>
      <w:bookmarkEnd w:id="33"/>
    </w:p>
    <w:p>
      <w:pPr>
        <w:spacing w:line="360" w:lineRule="auto"/>
        <w:jc w:val="center"/>
        <w:rPr>
          <w:rFonts w:hint="default" w:ascii="Times New Roman" w:hAnsi="Times New Roman" w:eastAsia="仿宋" w:cs="Times New Roman"/>
          <w:i w:val="0"/>
          <w:iCs w:val="0"/>
          <w:color w:val="000000"/>
          <w:sz w:val="24"/>
        </w:rPr>
      </w:pPr>
      <w:r>
        <w:rPr>
          <w:rFonts w:hint="default" w:ascii="Times New Roman" w:hAnsi="Times New Roman" w:eastAsia="仿宋" w:cs="Times New Roman"/>
          <w:i w:val="0"/>
          <w:iCs w:val="0"/>
          <w:color w:val="000000"/>
          <w:sz w:val="24"/>
        </w:rPr>
        <w:t>（格式自制）</w:t>
      </w: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jc w:val="center"/>
        <w:rPr>
          <w:rFonts w:hint="default" w:ascii="Times New Roman" w:hAnsi="Times New Roman" w:eastAsia="仿宋" w:cs="Times New Roman"/>
          <w:i w:val="0"/>
          <w:iCs w:val="0"/>
          <w:sz w:val="24"/>
        </w:rPr>
      </w:pPr>
    </w:p>
    <w:p>
      <w:pPr>
        <w:tabs>
          <w:tab w:val="left" w:pos="838"/>
        </w:tabs>
        <w:spacing w:line="360" w:lineRule="auto"/>
        <w:ind w:left="478"/>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投标人名称（盖章）：              法定代表人或授权代表签字：</w:t>
      </w:r>
    </w:p>
    <w:p>
      <w:pPr>
        <w:tabs>
          <w:tab w:val="left" w:pos="838"/>
        </w:tabs>
        <w:spacing w:line="360" w:lineRule="auto"/>
        <w:rPr>
          <w:rFonts w:hint="default" w:ascii="Times New Roman" w:hAnsi="Times New Roman" w:eastAsia="仿宋" w:cs="Times New Roman"/>
          <w:i w:val="0"/>
          <w:iCs w:val="0"/>
          <w:sz w:val="24"/>
        </w:rPr>
      </w:pPr>
    </w:p>
    <w:p>
      <w:pPr>
        <w:spacing w:line="360" w:lineRule="auto"/>
        <w:outlineLvl w:val="0"/>
        <w:rPr>
          <w:rFonts w:hint="default" w:ascii="Times New Roman" w:hAnsi="Times New Roman" w:eastAsia="仿宋" w:cs="Times New Roman"/>
          <w:b/>
          <w:bCs/>
          <w:i w:val="0"/>
          <w:iCs w:val="0"/>
          <w:sz w:val="28"/>
        </w:rPr>
      </w:pPr>
      <w:bookmarkStart w:id="34" w:name="_Toc2513"/>
      <w:r>
        <w:rPr>
          <w:rFonts w:hint="default" w:ascii="Times New Roman" w:hAnsi="Times New Roman" w:eastAsia="仿宋" w:cs="Times New Roman"/>
          <w:b/>
          <w:bCs/>
          <w:i w:val="0"/>
          <w:iCs w:val="0"/>
          <w:sz w:val="28"/>
        </w:rPr>
        <w:t>格式9：</w:t>
      </w:r>
      <w:bookmarkEnd w:id="34"/>
    </w:p>
    <w:p>
      <w:pPr>
        <w:spacing w:line="360" w:lineRule="auto"/>
        <w:jc w:val="center"/>
        <w:outlineLvl w:val="0"/>
        <w:rPr>
          <w:rFonts w:hint="default" w:ascii="Times New Roman" w:hAnsi="Times New Roman" w:eastAsia="仿宋" w:cs="Times New Roman"/>
          <w:b/>
          <w:bCs/>
          <w:i w:val="0"/>
          <w:iCs w:val="0"/>
          <w:sz w:val="28"/>
        </w:rPr>
      </w:pPr>
      <w:bookmarkStart w:id="35" w:name="_Toc32"/>
      <w:r>
        <w:rPr>
          <w:rFonts w:hint="default" w:ascii="Times New Roman" w:hAnsi="Times New Roman" w:eastAsia="仿宋" w:cs="Times New Roman"/>
          <w:b/>
          <w:bCs/>
          <w:i w:val="0"/>
          <w:iCs w:val="0"/>
          <w:sz w:val="28"/>
        </w:rPr>
        <w:t>投标人认为需要加以说明的其他材料</w:t>
      </w:r>
      <w:bookmarkEnd w:id="35"/>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投标人名称（盖章）：              法定代表人或授权代表签字：</w:t>
      </w: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pStyle w:val="11"/>
        <w:spacing w:line="360" w:lineRule="auto"/>
        <w:rPr>
          <w:rFonts w:hint="default" w:ascii="Times New Roman" w:hAnsi="Times New Roman" w:eastAsia="仿宋" w:cs="Times New Roman"/>
          <w:b/>
          <w:bCs/>
          <w:i w:val="0"/>
          <w:iCs w:val="0"/>
          <w:sz w:val="36"/>
          <w:szCs w:val="36"/>
        </w:rPr>
      </w:pPr>
    </w:p>
    <w:p>
      <w:pPr>
        <w:pStyle w:val="11"/>
        <w:spacing w:line="360" w:lineRule="auto"/>
        <w:rPr>
          <w:rFonts w:hint="default" w:ascii="Times New Roman" w:hAnsi="Times New Roman" w:eastAsia="仿宋" w:cs="Times New Roman"/>
          <w:b/>
          <w:bCs/>
          <w:i w:val="0"/>
          <w:iCs w:val="0"/>
          <w:sz w:val="36"/>
          <w:szCs w:val="36"/>
        </w:rPr>
      </w:pPr>
    </w:p>
    <w:p>
      <w:pPr>
        <w:pStyle w:val="11"/>
        <w:spacing w:line="360" w:lineRule="auto"/>
        <w:rPr>
          <w:rFonts w:hint="default" w:ascii="Times New Roman" w:hAnsi="Times New Roman" w:eastAsia="仿宋" w:cs="Times New Roman"/>
          <w:b/>
          <w:bCs/>
          <w:i w:val="0"/>
          <w:iCs w:val="0"/>
          <w:sz w:val="36"/>
          <w:szCs w:val="36"/>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pStyle w:val="2"/>
        <w:rPr>
          <w:rFonts w:hint="eastAsia" w:ascii="Times New Roman" w:hAnsi="Times New Roman" w:eastAsia="仿宋" w:cs="Times New Roman"/>
          <w:b/>
          <w:bCs/>
          <w:i w:val="0"/>
          <w:iCs w:val="0"/>
          <w:highlight w:val="yellow"/>
          <w:lang w:eastAsia="zh-CN"/>
        </w:rPr>
      </w:pPr>
      <w:bookmarkStart w:id="36" w:name="_Toc13518"/>
      <w:r>
        <w:rPr>
          <w:rFonts w:hint="default" w:ascii="Times New Roman" w:hAnsi="Times New Roman" w:eastAsia="仿宋" w:cs="Times New Roman"/>
          <w:i w:val="0"/>
          <w:iCs w:val="0"/>
        </w:rPr>
        <w:t>第三章 技术要求</w:t>
      </w:r>
      <w:bookmarkEnd w:id="36"/>
      <w:r>
        <w:rPr>
          <w:rFonts w:hint="eastAsia" w:eastAsia="仿宋" w:cs="Times New Roman"/>
          <w:b/>
          <w:bCs/>
          <w:i w:val="0"/>
          <w:iCs w:val="0"/>
          <w:highlight w:val="yellow"/>
          <w:lang w:eastAsia="zh-CN"/>
        </w:rPr>
        <w:t>（</w:t>
      </w:r>
      <w:r>
        <w:rPr>
          <w:rFonts w:hint="eastAsia" w:eastAsia="仿宋" w:cs="Times New Roman"/>
          <w:b/>
          <w:bCs/>
          <w:i w:val="0"/>
          <w:iCs w:val="0"/>
          <w:highlight w:val="yellow"/>
          <w:lang w:val="en-US" w:eastAsia="zh-CN"/>
        </w:rPr>
        <w:t>投标方需重点关注</w:t>
      </w:r>
      <w:r>
        <w:rPr>
          <w:rFonts w:hint="eastAsia" w:eastAsia="仿宋" w:cs="Times New Roman"/>
          <w:b/>
          <w:bCs/>
          <w:i w:val="0"/>
          <w:iCs w:val="0"/>
          <w:highlight w:val="yellow"/>
          <w:lang w:eastAsia="zh-CN"/>
        </w:rPr>
        <w:t>）</w:t>
      </w:r>
    </w:p>
    <w:p>
      <w:pPr>
        <w:pStyle w:val="2"/>
        <w:pageBreakBefore w:val="0"/>
        <w:widowControl w:val="0"/>
        <w:kinsoku/>
        <w:wordWrap/>
        <w:overflowPunct/>
        <w:topLinePunct w:val="0"/>
        <w:autoSpaceDE/>
        <w:autoSpaceDN/>
        <w:bidi w:val="0"/>
        <w:snapToGrid/>
        <w:spacing w:line="360" w:lineRule="auto"/>
        <w:ind w:right="235"/>
        <w:outlineLvl w:val="1"/>
        <w:rPr>
          <w:rFonts w:hint="default" w:ascii="Times New Roman" w:hAnsi="Times New Roman" w:eastAsia="仿宋" w:cs="Times New Roman"/>
          <w:b w:val="0"/>
          <w:i w:val="0"/>
          <w:iCs w:val="0"/>
          <w:sz w:val="32"/>
          <w:szCs w:val="32"/>
        </w:rPr>
      </w:pPr>
      <w:bookmarkStart w:id="37" w:name="_Toc50970643"/>
      <w:bookmarkStart w:id="38" w:name="_Toc32418"/>
      <w:bookmarkStart w:id="39" w:name="_Toc159998018"/>
      <w:r>
        <w:rPr>
          <w:rFonts w:hint="default" w:ascii="Times New Roman" w:hAnsi="Times New Roman" w:eastAsia="仿宋" w:cs="Times New Roman"/>
          <w:i w:val="0"/>
          <w:iCs w:val="0"/>
          <w:sz w:val="32"/>
          <w:szCs w:val="32"/>
        </w:rPr>
        <w:t>一、货物需求概况</w:t>
      </w:r>
      <w:bookmarkEnd w:id="37"/>
      <w:bookmarkEnd w:id="38"/>
    </w:p>
    <w:p>
      <w:pPr>
        <w:pStyle w:val="20"/>
        <w:pageBreakBefore w:val="0"/>
        <w:widowControl w:val="0"/>
        <w:kinsoku/>
        <w:wordWrap/>
        <w:overflowPunct/>
        <w:topLinePunct w:val="0"/>
        <w:autoSpaceDE/>
        <w:autoSpaceDN/>
        <w:bidi w:val="0"/>
        <w:snapToGrid/>
        <w:jc w:val="left"/>
        <w:outlineLvl w:val="2"/>
        <w:rPr>
          <w:rFonts w:hint="default" w:ascii="Times New Roman" w:hAnsi="Times New Roman" w:eastAsia="仿宋" w:cs="Times New Roman"/>
          <w:i w:val="0"/>
          <w:iCs w:val="0"/>
          <w:sz w:val="28"/>
          <w:szCs w:val="28"/>
        </w:rPr>
      </w:pPr>
      <w:bookmarkStart w:id="40" w:name="_Toc7553"/>
      <w:bookmarkStart w:id="41" w:name="_Toc50970644"/>
      <w:r>
        <w:rPr>
          <w:rFonts w:hint="default" w:ascii="Times New Roman" w:hAnsi="Times New Roman" w:eastAsia="仿宋" w:cs="Times New Roman"/>
          <w:i w:val="0"/>
          <w:iCs w:val="0"/>
          <w:sz w:val="28"/>
          <w:szCs w:val="28"/>
        </w:rPr>
        <w:t>1．项目概况</w:t>
      </w:r>
      <w:bookmarkEnd w:id="40"/>
      <w:bookmarkEnd w:id="41"/>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1.1项目名称：</w:t>
      </w:r>
      <w:r>
        <w:rPr>
          <w:rFonts w:hint="eastAsia" w:ascii="Times New Roman" w:hAnsi="Times New Roman" w:eastAsia="仿宋" w:cs="Times New Roman"/>
          <w:i w:val="0"/>
          <w:iCs w:val="0"/>
          <w:sz w:val="28"/>
          <w:szCs w:val="28"/>
          <w:lang w:val="en-US" w:eastAsia="zh-CN"/>
        </w:rPr>
        <w:t>车桥公司桥壳及驱动桥工位器具专项提升</w:t>
      </w:r>
    </w:p>
    <w:p>
      <w:pPr>
        <w:pageBreakBefore w:val="0"/>
        <w:widowControl w:val="0"/>
        <w:kinsoku/>
        <w:wordWrap/>
        <w:overflowPunct/>
        <w:topLinePunct w:val="0"/>
        <w:autoSpaceDE/>
        <w:autoSpaceDN/>
        <w:bidi w:val="0"/>
        <w:snapToGrid/>
        <w:spacing w:line="360" w:lineRule="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1.2使用地点：重汽（济南）车桥有限公司。</w:t>
      </w:r>
    </w:p>
    <w:p>
      <w:pPr>
        <w:pStyle w:val="20"/>
        <w:pageBreakBefore w:val="0"/>
        <w:widowControl w:val="0"/>
        <w:numPr>
          <w:ilvl w:val="0"/>
          <w:numId w:val="5"/>
        </w:numPr>
        <w:kinsoku/>
        <w:wordWrap/>
        <w:overflowPunct/>
        <w:topLinePunct w:val="0"/>
        <w:autoSpaceDE/>
        <w:autoSpaceDN/>
        <w:bidi w:val="0"/>
        <w:snapToGrid/>
        <w:jc w:val="left"/>
        <w:outlineLvl w:val="2"/>
        <w:rPr>
          <w:rFonts w:hint="default" w:ascii="Times New Roman" w:hAnsi="Times New Roman" w:eastAsia="仿宋" w:cs="Times New Roman"/>
          <w:i w:val="0"/>
          <w:iCs w:val="0"/>
          <w:sz w:val="28"/>
          <w:szCs w:val="28"/>
        </w:rPr>
      </w:pPr>
      <w:bookmarkStart w:id="42" w:name="_Toc28673"/>
      <w:bookmarkStart w:id="43" w:name="_Toc50970645"/>
      <w:r>
        <w:rPr>
          <w:rFonts w:hint="default" w:ascii="Times New Roman" w:hAnsi="Times New Roman" w:eastAsia="仿宋" w:cs="Times New Roman"/>
          <w:i w:val="0"/>
          <w:iCs w:val="0"/>
          <w:sz w:val="28"/>
          <w:szCs w:val="28"/>
        </w:rPr>
        <w:t>货物需求一览表</w:t>
      </w:r>
      <w:bookmarkEnd w:id="42"/>
      <w:bookmarkEnd w:id="43"/>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 详见第一章：采购内容</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u w:val="none"/>
          <w:lang w:val="en-US" w:eastAsia="zh-CN"/>
        </w:rPr>
      </w:pPr>
      <w:r>
        <w:rPr>
          <w:rFonts w:hint="default" w:ascii="Times New Roman" w:hAnsi="Times New Roman" w:eastAsia="仿宋" w:cs="Times New Roman"/>
          <w:i w:val="0"/>
          <w:iCs w:val="0"/>
          <w:sz w:val="28"/>
          <w:szCs w:val="28"/>
        </w:rPr>
        <w:t>（1）本表所列采购器具仅为工位器具供货明细，应配套供货以及招标人所列服务，请投标人认真阅读招标文件相关内容。若有异议，不管是多么微小，都应在投标文件“商务偏离”章节中予以详细</w:t>
      </w:r>
      <w:r>
        <w:rPr>
          <w:rFonts w:hint="default" w:ascii="Times New Roman" w:hAnsi="Times New Roman" w:eastAsia="仿宋" w:cs="Times New Roman"/>
          <w:i w:val="0"/>
          <w:iCs w:val="0"/>
          <w:sz w:val="28"/>
          <w:szCs w:val="28"/>
          <w:u w:val="none"/>
          <w:lang w:val="en-US" w:eastAsia="zh-CN"/>
        </w:rPr>
        <w:t>说明。</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u w:val="none"/>
          <w:lang w:val="en-US" w:eastAsia="zh-CN"/>
        </w:rPr>
        <w:t>投标人中标后需安排设计人员到车桥公司再次实地调研，了解</w:t>
      </w:r>
      <w:r>
        <w:rPr>
          <w:rFonts w:hint="default" w:ascii="Times New Roman" w:hAnsi="Times New Roman" w:eastAsia="仿宋" w:cs="Times New Roman"/>
          <w:i w:val="0"/>
          <w:iCs w:val="0"/>
          <w:sz w:val="28"/>
          <w:szCs w:val="28"/>
          <w:lang w:val="en-US" w:eastAsia="zh-CN"/>
        </w:rPr>
        <w:t>项目</w:t>
      </w:r>
      <w:r>
        <w:rPr>
          <w:rFonts w:hint="default" w:ascii="Times New Roman" w:hAnsi="Times New Roman" w:eastAsia="仿宋" w:cs="Times New Roman"/>
          <w:i w:val="0"/>
          <w:iCs w:val="0"/>
          <w:sz w:val="28"/>
          <w:szCs w:val="28"/>
          <w:u w:val="none"/>
          <w:lang w:val="en-US" w:eastAsia="zh-CN"/>
        </w:rPr>
        <w:t>所含器具的</w:t>
      </w:r>
      <w:r>
        <w:rPr>
          <w:rFonts w:hint="default" w:ascii="Times New Roman" w:hAnsi="Times New Roman" w:eastAsia="仿宋" w:cs="Times New Roman"/>
          <w:i w:val="0"/>
          <w:iCs w:val="0"/>
          <w:sz w:val="28"/>
          <w:szCs w:val="28"/>
          <w:lang w:val="en-US" w:eastAsia="zh-CN"/>
        </w:rPr>
        <w:t>需求，以便于更好服务本项目</w:t>
      </w:r>
      <w:r>
        <w:rPr>
          <w:rFonts w:hint="default" w:ascii="Times New Roman" w:hAnsi="Times New Roman" w:eastAsia="仿宋" w:cs="Times New Roman"/>
          <w:i w:val="0"/>
          <w:iCs w:val="0"/>
          <w:sz w:val="28"/>
          <w:szCs w:val="28"/>
        </w:rPr>
        <w:t>。</w:t>
      </w:r>
    </w:p>
    <w:p>
      <w:pPr>
        <w:pStyle w:val="2"/>
        <w:pageBreakBefore w:val="0"/>
        <w:widowControl w:val="0"/>
        <w:kinsoku/>
        <w:wordWrap/>
        <w:overflowPunct/>
        <w:topLinePunct w:val="0"/>
        <w:autoSpaceDE/>
        <w:autoSpaceDN/>
        <w:bidi w:val="0"/>
        <w:snapToGrid/>
        <w:spacing w:line="360" w:lineRule="auto"/>
        <w:ind w:right="235"/>
        <w:jc w:val="center"/>
        <w:outlineLvl w:val="1"/>
        <w:rPr>
          <w:rFonts w:hint="default" w:ascii="Times New Roman" w:hAnsi="Times New Roman" w:eastAsia="仿宋" w:cs="Times New Roman"/>
          <w:b w:val="0"/>
          <w:i w:val="0"/>
          <w:iCs w:val="0"/>
          <w:sz w:val="32"/>
          <w:szCs w:val="32"/>
        </w:rPr>
      </w:pPr>
      <w:bookmarkStart w:id="44" w:name="_Toc16024"/>
      <w:bookmarkStart w:id="45" w:name="_Toc50970646"/>
      <w:r>
        <w:rPr>
          <w:rFonts w:hint="default" w:ascii="Times New Roman" w:hAnsi="Times New Roman" w:eastAsia="仿宋" w:cs="Times New Roman"/>
          <w:i w:val="0"/>
          <w:iCs w:val="0"/>
          <w:sz w:val="32"/>
          <w:szCs w:val="32"/>
        </w:rPr>
        <w:t>二、技术要求</w:t>
      </w:r>
      <w:bookmarkEnd w:id="44"/>
      <w:bookmarkEnd w:id="45"/>
    </w:p>
    <w:bookmarkEnd w:id="39"/>
    <w:p>
      <w:pPr>
        <w:pStyle w:val="4"/>
        <w:bidi w:val="0"/>
        <w:rPr>
          <w:rFonts w:hint="default" w:ascii="Times New Roman" w:hAnsi="Times New Roman" w:eastAsia="仿宋" w:cs="Times New Roman"/>
          <w:i w:val="0"/>
          <w:iCs w:val="0"/>
          <w:lang w:val="en-US" w:eastAsia="zh-CN"/>
        </w:rPr>
      </w:pPr>
      <w:bookmarkStart w:id="46" w:name="_Toc159998024"/>
      <w:r>
        <w:rPr>
          <w:rFonts w:hint="default" w:ascii="Times New Roman" w:hAnsi="Times New Roman" w:eastAsia="仿宋" w:cs="Times New Roman"/>
          <w:i w:val="0"/>
          <w:iCs w:val="0"/>
          <w:lang w:val="en-US" w:eastAsia="zh-CN"/>
        </w:rPr>
        <w:t>1、基础要求</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rPr>
        <w:t>本次</w:t>
      </w:r>
      <w:r>
        <w:rPr>
          <w:rFonts w:hint="default" w:ascii="Times New Roman" w:hAnsi="Times New Roman" w:eastAsia="仿宋" w:cs="Times New Roman"/>
          <w:i w:val="0"/>
          <w:iCs w:val="0"/>
          <w:kern w:val="2"/>
          <w:sz w:val="28"/>
          <w:szCs w:val="28"/>
          <w:highlight w:val="none"/>
          <w:shd w:val="clear" w:fill="FCFCFC"/>
          <w:lang w:val="en-US" w:eastAsia="zh-CN" w:bidi="ar"/>
        </w:rPr>
        <w:t>项目所有投标方可</w:t>
      </w:r>
      <w:r>
        <w:rPr>
          <w:rFonts w:hint="default" w:ascii="Times New Roman" w:hAnsi="Times New Roman" w:eastAsia="仿宋" w:cs="Times New Roman"/>
          <w:i w:val="0"/>
          <w:iCs w:val="0"/>
          <w:color w:val="000000"/>
          <w:sz w:val="28"/>
          <w:szCs w:val="28"/>
          <w:highlight w:val="none"/>
          <w:lang w:val="en-US" w:eastAsia="zh-CN"/>
        </w:rPr>
        <w:t>通过线下实地考察等方式，更好了解器具本身设计方案，同时便于现场安全管理，投标方现场考察时需自行配备相关劳保用品，未穿戴反光背心与劳保鞋不予进厂考察。</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rPr>
      </w:pPr>
      <w:r>
        <w:rPr>
          <w:rFonts w:hint="default" w:ascii="Times New Roman" w:hAnsi="Times New Roman" w:eastAsia="仿宋" w:cs="Times New Roman"/>
          <w:i w:val="0"/>
          <w:iCs w:val="0"/>
          <w:color w:val="000000"/>
          <w:sz w:val="28"/>
          <w:szCs w:val="28"/>
          <w:highlight w:val="yellow"/>
          <w:lang w:val="en-US" w:eastAsia="zh-CN"/>
        </w:rPr>
        <w:t>本次招标器具，在车桥公司给定图纸基础上制作，投标方无需进行器具相关主要的设计</w:t>
      </w:r>
      <w:r>
        <w:rPr>
          <w:rFonts w:hint="eastAsia" w:eastAsia="仿宋" w:cs="Times New Roman"/>
          <w:i w:val="0"/>
          <w:iCs w:val="0"/>
          <w:color w:val="000000"/>
          <w:sz w:val="28"/>
          <w:szCs w:val="28"/>
          <w:highlight w:val="yellow"/>
          <w:lang w:val="en-US" w:eastAsia="zh-CN"/>
        </w:rPr>
        <w:t>，若因现场生产需要，可在现有图纸基础上进行优化，投标方需配合</w:t>
      </w:r>
      <w:r>
        <w:rPr>
          <w:rFonts w:hint="default" w:ascii="Times New Roman" w:hAnsi="Times New Roman" w:eastAsia="仿宋" w:cs="Times New Roman"/>
          <w:i w:val="0"/>
          <w:iCs w:val="0"/>
          <w:color w:val="000000"/>
          <w:sz w:val="28"/>
          <w:szCs w:val="28"/>
          <w:highlight w:val="yellow"/>
          <w:lang w:val="en-US" w:eastAsia="zh-CN"/>
        </w:rPr>
        <w:t>。简易图纸见本文后附件，详细图纸请联系</w:t>
      </w:r>
      <w:r>
        <w:rPr>
          <w:rFonts w:hint="default" w:ascii="Times New Roman" w:hAnsi="Times New Roman" w:eastAsia="仿宋" w:cs="Times New Roman"/>
          <w:i w:val="0"/>
          <w:iCs w:val="0"/>
          <w:color w:val="000000"/>
          <w:sz w:val="28"/>
          <w:szCs w:val="28"/>
          <w:lang w:val="en-US" w:eastAsia="zh-CN"/>
        </w:rPr>
        <w:t xml:space="preserve">任老师 </w:t>
      </w:r>
      <w:r>
        <w:rPr>
          <w:rFonts w:hint="default" w:ascii="Times New Roman" w:hAnsi="Times New Roman" w:eastAsia="仿宋" w:cs="Times New Roman"/>
          <w:i w:val="0"/>
          <w:iCs w:val="0"/>
          <w:color w:val="000000"/>
          <w:sz w:val="28"/>
          <w:szCs w:val="28"/>
          <w:lang w:val="en-US" w:eastAsia="zh-CN"/>
        </w:rPr>
        <w:fldChar w:fldCharType="begin"/>
      </w:r>
      <w:r>
        <w:rPr>
          <w:rFonts w:hint="default" w:ascii="Times New Roman" w:hAnsi="Times New Roman" w:eastAsia="仿宋" w:cs="Times New Roman"/>
          <w:i w:val="0"/>
          <w:iCs w:val="0"/>
          <w:color w:val="000000"/>
          <w:sz w:val="28"/>
          <w:szCs w:val="28"/>
          <w:lang w:val="en-US" w:eastAsia="zh-CN"/>
        </w:rPr>
        <w:instrText xml:space="preserve"> HYPERLINK "mailto:renkai1@sinotruk.com" </w:instrText>
      </w:r>
      <w:r>
        <w:rPr>
          <w:rFonts w:hint="default" w:ascii="Times New Roman" w:hAnsi="Times New Roman" w:eastAsia="仿宋" w:cs="Times New Roman"/>
          <w:i w:val="0"/>
          <w:iCs w:val="0"/>
          <w:color w:val="000000"/>
          <w:sz w:val="28"/>
          <w:szCs w:val="28"/>
          <w:lang w:val="en-US" w:eastAsia="zh-CN"/>
        </w:rPr>
        <w:fldChar w:fldCharType="separate"/>
      </w:r>
      <w:r>
        <w:rPr>
          <w:rStyle w:val="29"/>
          <w:rFonts w:hint="default" w:ascii="Times New Roman" w:hAnsi="Times New Roman" w:eastAsia="仿宋" w:cs="Times New Roman"/>
          <w:i w:val="0"/>
          <w:iCs w:val="0"/>
          <w:color w:val="000000"/>
          <w:sz w:val="28"/>
          <w:szCs w:val="28"/>
          <w:lang w:val="en-US" w:eastAsia="zh-CN"/>
        </w:rPr>
        <w:t>renkai1@sinotruk.com</w:t>
      </w:r>
      <w:r>
        <w:rPr>
          <w:rFonts w:hint="default" w:ascii="Times New Roman" w:hAnsi="Times New Roman" w:eastAsia="仿宋" w:cs="Times New Roman"/>
          <w:i w:val="0"/>
          <w:iCs w:val="0"/>
          <w:color w:val="000000"/>
          <w:sz w:val="28"/>
          <w:szCs w:val="28"/>
          <w:lang w:val="en-US" w:eastAsia="zh-CN"/>
        </w:rPr>
        <w:fldChar w:fldCharType="end"/>
      </w:r>
      <w:r>
        <w:rPr>
          <w:rFonts w:hint="default" w:ascii="Times New Roman" w:hAnsi="Times New Roman" w:eastAsia="仿宋" w:cs="Times New Roman"/>
          <w:i w:val="0"/>
          <w:iCs w:val="0"/>
          <w:color w:val="000000"/>
          <w:sz w:val="28"/>
          <w:szCs w:val="28"/>
          <w:lang w:val="en-US" w:eastAsia="zh-CN"/>
        </w:rPr>
        <w:t xml:space="preserve"> </w:t>
      </w:r>
      <w:r>
        <w:rPr>
          <w:rFonts w:hint="default" w:ascii="Times New Roman" w:hAnsi="Times New Roman" w:eastAsia="仿宋" w:cs="Times New Roman"/>
          <w:i w:val="0"/>
          <w:iCs w:val="0"/>
          <w:sz w:val="28"/>
          <w:szCs w:val="28"/>
          <w:highlight w:val="none"/>
        </w:rPr>
        <w:t xml:space="preserve"> 0531-5806</w:t>
      </w:r>
      <w:r>
        <w:rPr>
          <w:rFonts w:hint="default" w:ascii="Times New Roman" w:hAnsi="Times New Roman" w:eastAsia="仿宋" w:cs="Times New Roman"/>
          <w:i w:val="0"/>
          <w:iCs w:val="0"/>
          <w:sz w:val="28"/>
          <w:szCs w:val="28"/>
          <w:highlight w:val="none"/>
          <w:lang w:val="en-US" w:eastAsia="zh-CN"/>
        </w:rPr>
        <w:t>8500</w:t>
      </w:r>
      <w:r>
        <w:rPr>
          <w:rFonts w:hint="default" w:ascii="Times New Roman" w:hAnsi="Times New Roman" w:eastAsia="仿宋" w:cs="Times New Roman"/>
          <w:i w:val="0"/>
          <w:iCs w:val="0"/>
          <w:color w:val="000000"/>
          <w:sz w:val="28"/>
          <w:szCs w:val="28"/>
        </w:rPr>
        <w:t>。</w:t>
      </w:r>
    </w:p>
    <w:p>
      <w:pPr>
        <w:pStyle w:val="4"/>
        <w:bidi w:val="0"/>
        <w:rPr>
          <w:rFonts w:hint="default" w:ascii="Times New Roman" w:hAnsi="Times New Roman" w:eastAsia="仿宋" w:cs="Times New Roman"/>
          <w:i w:val="0"/>
          <w:iCs w:val="0"/>
          <w:lang w:val="en-US" w:eastAsia="zh-CN"/>
        </w:rPr>
      </w:pPr>
      <w:r>
        <w:rPr>
          <w:rFonts w:hint="default" w:ascii="Times New Roman" w:hAnsi="Times New Roman" w:eastAsia="仿宋" w:cs="Times New Roman"/>
          <w:i w:val="0"/>
          <w:iCs w:val="0"/>
          <w:lang w:val="en-US" w:eastAsia="zh-CN"/>
        </w:rPr>
        <w:t>2、技术、验收及配送要求</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（1）质量保证及要求：</w:t>
      </w:r>
      <w:r>
        <w:rPr>
          <w:rFonts w:hint="eastAsia" w:eastAsia="仿宋" w:cs="Times New Roman"/>
          <w:i w:val="0"/>
          <w:iCs w:val="0"/>
          <w:color w:val="000000"/>
          <w:sz w:val="28"/>
          <w:szCs w:val="28"/>
          <w:lang w:val="en-US" w:eastAsia="zh-CN"/>
        </w:rPr>
        <w:t>器具</w:t>
      </w:r>
      <w:r>
        <w:rPr>
          <w:rFonts w:hint="default" w:ascii="Times New Roman" w:hAnsi="Times New Roman" w:eastAsia="仿宋" w:cs="Times New Roman"/>
          <w:i w:val="0"/>
          <w:iCs w:val="0"/>
          <w:color w:val="000000"/>
          <w:sz w:val="28"/>
          <w:szCs w:val="28"/>
          <w:lang w:val="en-US" w:eastAsia="zh-CN"/>
        </w:rPr>
        <w:t>至少提供1年质保（非人为或不可抗力损坏）。器具制作及验收按照智能物流中心《工位器具管理流程》相关标准执行，同时还需满足《零部件包装技术规范》要求。</w:t>
      </w:r>
    </w:p>
    <w:p>
      <w:pPr>
        <w:pageBreakBefore w:val="0"/>
        <w:widowControl w:val="0"/>
        <w:numPr>
          <w:ilvl w:val="0"/>
          <w:numId w:val="0"/>
        </w:numPr>
        <w:kinsoku/>
        <w:wordWrap/>
        <w:overflowPunct/>
        <w:topLinePunct w:val="0"/>
        <w:autoSpaceDE/>
        <w:autoSpaceDN/>
        <w:bidi w:val="0"/>
        <w:snapToGrid/>
        <w:spacing w:line="360" w:lineRule="auto"/>
        <w:ind w:firstLine="562" w:firstLineChars="200"/>
        <w:rPr>
          <w:rFonts w:hint="default" w:ascii="Times New Roman" w:hAnsi="Times New Roman" w:eastAsia="仿宋" w:cs="Times New Roman"/>
          <w:b/>
          <w:bCs/>
          <w:i w:val="0"/>
          <w:iCs w:val="0"/>
          <w:color w:val="FF0000"/>
          <w:sz w:val="28"/>
          <w:szCs w:val="28"/>
          <w:highlight w:val="yellow"/>
          <w:lang w:val="en-US" w:eastAsia="zh-CN"/>
        </w:rPr>
      </w:pPr>
      <w:r>
        <w:rPr>
          <w:rFonts w:hint="default" w:ascii="Times New Roman" w:hAnsi="Times New Roman" w:eastAsia="仿宋" w:cs="Times New Roman"/>
          <w:b/>
          <w:bCs/>
          <w:i w:val="0"/>
          <w:iCs w:val="0"/>
          <w:color w:val="FF0000"/>
          <w:sz w:val="28"/>
          <w:szCs w:val="28"/>
          <w:highlight w:val="yellow"/>
          <w:lang w:val="en-US" w:eastAsia="zh-CN"/>
        </w:rPr>
        <w:t>中标方需在样件验证前根据车桥公司给出的CAD图纸模板，以给定的三维图纸为标准绘制出标准化二维图纸，若未提供图纸，视为不合格中标方，上报集团处理。</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b/>
          <w:bCs/>
          <w:i w:val="0"/>
          <w:iCs w:val="0"/>
          <w:color w:val="000000"/>
          <w:sz w:val="28"/>
          <w:szCs w:val="28"/>
          <w:lang w:val="en-US" w:eastAsia="zh-CN"/>
        </w:rPr>
      </w:pPr>
      <w:r>
        <w:rPr>
          <w:rFonts w:hint="default" w:ascii="Times New Roman" w:hAnsi="Times New Roman" w:eastAsia="仿宋" w:cs="Times New Roman"/>
          <w:b/>
          <w:bCs/>
          <w:i w:val="0"/>
          <w:iCs w:val="0"/>
          <w:color w:val="000000"/>
          <w:sz w:val="28"/>
          <w:szCs w:val="28"/>
          <w:lang w:val="en-US" w:eastAsia="zh-CN"/>
        </w:rPr>
        <w:t>喷涂要求：</w:t>
      </w:r>
    </w:p>
    <w:p>
      <w:pPr>
        <w:pageBreakBefore w:val="0"/>
        <w:widowControl w:val="0"/>
        <w:numPr>
          <w:ilvl w:val="0"/>
          <w:numId w:val="0"/>
        </w:numPr>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yellow"/>
          <w:lang w:val="en-US" w:eastAsia="zh-CN"/>
        </w:rPr>
      </w:pPr>
      <w:r>
        <w:rPr>
          <w:rFonts w:hint="default" w:ascii="Times New Roman" w:hAnsi="Times New Roman" w:eastAsia="仿宋" w:cs="Times New Roman"/>
          <w:i w:val="0"/>
          <w:iCs w:val="0"/>
          <w:color w:val="000000"/>
          <w:sz w:val="28"/>
          <w:szCs w:val="28"/>
          <w:highlight w:val="yellow"/>
          <w:lang w:val="en-US" w:eastAsia="zh-CN"/>
        </w:rPr>
        <w:t>本项目器具要求使用【</w:t>
      </w:r>
      <w:r>
        <w:rPr>
          <w:rFonts w:hint="default" w:ascii="Times New Roman" w:hAnsi="Times New Roman" w:eastAsia="仿宋" w:cs="Times New Roman"/>
          <w:b/>
          <w:bCs/>
          <w:i w:val="0"/>
          <w:iCs w:val="0"/>
          <w:color w:val="000000"/>
          <w:sz w:val="28"/>
          <w:szCs w:val="28"/>
          <w:highlight w:val="yellow"/>
          <w:lang w:val="en-US" w:eastAsia="zh-CN"/>
        </w:rPr>
        <w:t>电泳</w:t>
      </w:r>
      <w:r>
        <w:rPr>
          <w:rFonts w:hint="default" w:ascii="Times New Roman" w:hAnsi="Times New Roman" w:eastAsia="仿宋" w:cs="Times New Roman"/>
          <w:i w:val="0"/>
          <w:iCs w:val="0"/>
          <w:color w:val="000000"/>
          <w:sz w:val="28"/>
          <w:szCs w:val="28"/>
          <w:highlight w:val="yellow"/>
          <w:lang w:val="en-US" w:eastAsia="zh-CN"/>
        </w:rPr>
        <w:t>】工艺，颜色执行重汽灰，色号RAL7035。</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eastAsia" w:eastAsia="仿宋" w:cs="Times New Roman"/>
          <w:i w:val="0"/>
          <w:iCs w:val="0"/>
          <w:color w:val="000000"/>
          <w:sz w:val="28"/>
          <w:szCs w:val="28"/>
          <w:highlight w:val="yellow"/>
          <w:lang w:val="en-US" w:eastAsia="zh-CN"/>
        </w:rPr>
        <w:t>模式选择下面三种之一：</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eastAsia" w:eastAsia="仿宋" w:cs="Times New Roman"/>
          <w:i w:val="0"/>
          <w:iCs w:val="0"/>
          <w:color w:val="000000"/>
          <w:sz w:val="28"/>
          <w:szCs w:val="28"/>
          <w:highlight w:val="yellow"/>
          <w:lang w:val="en-US" w:eastAsia="zh-CN"/>
        </w:rPr>
        <w:t>（1）</w:t>
      </w:r>
      <w:r>
        <w:rPr>
          <w:rFonts w:hint="default" w:ascii="Times New Roman" w:hAnsi="Times New Roman" w:eastAsia="仿宋" w:cs="Times New Roman"/>
          <w:i w:val="0"/>
          <w:iCs w:val="0"/>
          <w:color w:val="000000"/>
          <w:sz w:val="28"/>
          <w:szCs w:val="28"/>
          <w:highlight w:val="yellow"/>
          <w:lang w:val="en-US" w:eastAsia="zh-CN"/>
        </w:rPr>
        <w:t>喷（浸）涂：底漆≥30μm，面漆≥20μm，总厚度≥50μm；</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eastAsia" w:eastAsia="仿宋" w:cs="Times New Roman"/>
          <w:i w:val="0"/>
          <w:iCs w:val="0"/>
          <w:color w:val="000000"/>
          <w:sz w:val="28"/>
          <w:szCs w:val="28"/>
          <w:highlight w:val="yellow"/>
          <w:lang w:val="en-US" w:eastAsia="zh-CN"/>
        </w:rPr>
        <w:t>（2）</w:t>
      </w:r>
      <w:r>
        <w:rPr>
          <w:rFonts w:hint="default" w:ascii="Times New Roman" w:hAnsi="Times New Roman" w:eastAsia="仿宋" w:cs="Times New Roman"/>
          <w:i w:val="0"/>
          <w:iCs w:val="0"/>
          <w:color w:val="000000"/>
          <w:sz w:val="28"/>
          <w:szCs w:val="28"/>
          <w:highlight w:val="yellow"/>
          <w:lang w:val="en-US" w:eastAsia="zh-CN"/>
        </w:rPr>
        <w:t>底面合一电泳漆≥30μm；</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eastAsia" w:eastAsia="仿宋" w:cs="Times New Roman"/>
          <w:i w:val="0"/>
          <w:iCs w:val="0"/>
          <w:color w:val="000000"/>
          <w:sz w:val="28"/>
          <w:szCs w:val="28"/>
          <w:highlight w:val="yellow"/>
          <w:lang w:val="en-US" w:eastAsia="zh-CN"/>
        </w:rPr>
        <w:t>（3）</w:t>
      </w:r>
      <w:r>
        <w:rPr>
          <w:rFonts w:hint="default" w:ascii="Times New Roman" w:hAnsi="Times New Roman" w:eastAsia="仿宋" w:cs="Times New Roman"/>
          <w:i w:val="0"/>
          <w:iCs w:val="0"/>
          <w:color w:val="000000"/>
          <w:sz w:val="28"/>
          <w:szCs w:val="28"/>
          <w:highlight w:val="yellow"/>
          <w:lang w:val="en-US" w:eastAsia="zh-CN"/>
        </w:rPr>
        <w:t>电泳底漆+粉末涂层：电泳底漆≥30μm，粉末涂层≥60μm。</w:t>
      </w:r>
    </w:p>
    <w:p>
      <w:pPr>
        <w:pageBreakBefore w:val="0"/>
        <w:widowControl w:val="0"/>
        <w:numPr>
          <w:ilvl w:val="0"/>
          <w:numId w:val="0"/>
        </w:numPr>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yellow"/>
          <w:lang w:val="en-US" w:eastAsia="zh-CN"/>
        </w:rPr>
      </w:pPr>
      <w:r>
        <w:rPr>
          <w:rFonts w:hint="default" w:ascii="Times New Roman" w:hAnsi="Times New Roman" w:eastAsia="仿宋" w:cs="Times New Roman"/>
          <w:i w:val="0"/>
          <w:iCs w:val="0"/>
          <w:color w:val="000000"/>
          <w:sz w:val="28"/>
          <w:szCs w:val="28"/>
          <w:highlight w:val="yellow"/>
          <w:lang w:val="en-US" w:eastAsia="zh-CN"/>
        </w:rPr>
        <w:t>漆膜附着力测试参照GB/T 9286 中的测试方法执行划格法，要求测试等级达到≤1 级。</w:t>
      </w:r>
    </w:p>
    <w:p>
      <w:pPr>
        <w:pageBreakBefore w:val="0"/>
        <w:widowControl w:val="0"/>
        <w:numPr>
          <w:ilvl w:val="0"/>
          <w:numId w:val="0"/>
        </w:numPr>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喷涂前用机械方法对焊接件及需要喷涂的部件的暴露面进行清理，去除所有焊渣、锈迹、油污及其他杂物，使部件表面洁净、干燥，喷涂之前需进行除锈除油等表面处理。</w:t>
      </w:r>
    </w:p>
    <w:p>
      <w:pPr>
        <w:pageBreakBefore w:val="0"/>
        <w:widowControl w:val="0"/>
        <w:numPr>
          <w:ilvl w:val="0"/>
          <w:numId w:val="0"/>
        </w:numPr>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装配的组件在装配前完成所有喷涂，装配完成后，磕碰划伤表面单独修补。所有漆层应平整均匀，色泽鲜明，无色差，分界齐，不允许有气泡、皱皮、脱漆、露底、污痕、挂流、针孔、颗粒等缺陷。标识字迹喷涂应在最后一遍面漆完成以后进行。</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漆膜附着力要求：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2025"/>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检测项目</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方法</w:t>
            </w:r>
          </w:p>
        </w:tc>
        <w:tc>
          <w:tcPr>
            <w:tcW w:w="54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检验标准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漆膜附着力</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划格法</w:t>
            </w:r>
          </w:p>
        </w:tc>
        <w:tc>
          <w:tcPr>
            <w:tcW w:w="54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参照GB/T 9286 执行划格法，要求测试等级达到1级</w:t>
            </w:r>
          </w:p>
        </w:tc>
      </w:tr>
    </w:tbl>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b/>
          <w:bCs/>
          <w:i w:val="0"/>
          <w:iCs w:val="0"/>
          <w:color w:val="000000"/>
          <w:sz w:val="28"/>
          <w:szCs w:val="28"/>
          <w:lang w:val="en-US" w:eastAsia="zh-CN"/>
        </w:rPr>
      </w:pPr>
      <w:r>
        <w:rPr>
          <w:rFonts w:hint="default" w:ascii="Times New Roman" w:hAnsi="Times New Roman" w:eastAsia="仿宋" w:cs="Times New Roman"/>
          <w:b/>
          <w:bCs/>
          <w:i w:val="0"/>
          <w:iCs w:val="0"/>
          <w:color w:val="000000"/>
          <w:sz w:val="28"/>
          <w:szCs w:val="28"/>
          <w:lang w:val="en-US" w:eastAsia="zh-CN"/>
        </w:rPr>
        <w:t>装配要求：</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lang w:val="en-US" w:eastAsia="zh-CN"/>
        </w:rPr>
        <w:t>所有联接件、紧固件必须联接可靠，不应松脱。所使用的连接螺钉需与平垫圈、弹簧垫圈配合使用，螺钉性能等级大于等于10.9 级。活动联接必须转动灵活，无卡滞。</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lang w:val="en-US" w:eastAsia="zh-CN"/>
        </w:rPr>
        <w:t>铆接件应牢固、可靠，铆钉头与零件表面应贴合紧密，其局部间隙不得大于0.05mm，所有铆钉应无歪斜、压伤、松动和头部残缺等现象，抽心铆钉伸出长L≥3mm。</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lang w:val="en-US" w:eastAsia="zh-CN"/>
        </w:rPr>
        <w:t>凡有粘结要求的，粘结前必须对被粘结的金属（或非金属）表面进行除锈、除污、除油，达到黏结要求。</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（2）所有防护，需在不少于在2件器具上进行验证合格后，方可进行批量制作。器具表面不允许有裂纹、破损、</w:t>
      </w:r>
      <w:r>
        <w:rPr>
          <w:rFonts w:hint="eastAsia" w:eastAsia="仿宋" w:cs="Times New Roman"/>
          <w:i w:val="0"/>
          <w:iCs w:val="0"/>
          <w:color w:val="000000"/>
          <w:sz w:val="28"/>
          <w:szCs w:val="28"/>
          <w:lang w:val="en-US" w:eastAsia="zh-CN"/>
        </w:rPr>
        <w:t>焊接破漏</w:t>
      </w:r>
      <w:r>
        <w:rPr>
          <w:rFonts w:hint="default" w:ascii="Times New Roman" w:hAnsi="Times New Roman" w:eastAsia="仿宋" w:cs="Times New Roman"/>
          <w:i w:val="0"/>
          <w:iCs w:val="0"/>
          <w:color w:val="000000"/>
          <w:sz w:val="28"/>
          <w:szCs w:val="28"/>
          <w:lang w:val="en-US" w:eastAsia="zh-CN"/>
        </w:rPr>
        <w:t>、漏焊等缺陷，同时保证各部件的完整性。金属材料表面无明显锈蚀、隐患伤，切割面需平整。</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（3）验证成功并批准使用的方案，不得擅自注册专利等知识产权。</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（4）使用中发生的质量问题，制作方需根据车桥公司要求及时进行说明或退换货。</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（5）金属材料要求为国标料，符合国家标准，进货商为国内知名钢材企业或其代理商。金属材料表面无明显锈蚀、隐患伤，切割面需平整。</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（6）由供方提供重汽品牌车辆配送，配送时车上仅可有本次招标需求器具，其他产品无法进入公司内部，并配合卸货（车桥公司无行吊，需叉车卸货，装车时需注意金属材料的搭配并预留叉车进铲口）。</w:t>
      </w:r>
    </w:p>
    <w:bookmarkEnd w:id="46"/>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（7）本次招标所有器具在样件验证通过后，最迟需在订单下达后</w:t>
      </w:r>
      <w:r>
        <w:rPr>
          <w:rFonts w:hint="eastAsia" w:eastAsia="仿宋" w:cs="Times New Roman"/>
          <w:i w:val="0"/>
          <w:iCs w:val="0"/>
          <w:color w:val="FF0000"/>
          <w:sz w:val="28"/>
          <w:szCs w:val="28"/>
          <w:highlight w:val="yellow"/>
          <w:lang w:val="en-US" w:eastAsia="zh-CN"/>
        </w:rPr>
        <w:t>60日</w:t>
      </w:r>
      <w:r>
        <w:rPr>
          <w:rFonts w:hint="default" w:ascii="Times New Roman" w:hAnsi="Times New Roman" w:eastAsia="仿宋" w:cs="Times New Roman"/>
          <w:i w:val="0"/>
          <w:iCs w:val="0"/>
          <w:color w:val="000000"/>
          <w:sz w:val="28"/>
          <w:szCs w:val="28"/>
          <w:lang w:val="en-US" w:eastAsia="zh-CN"/>
        </w:rPr>
        <w:t>内交付车桥公司</w:t>
      </w:r>
      <w:r>
        <w:rPr>
          <w:rFonts w:hint="eastAsia" w:eastAsia="仿宋" w:cs="Times New Roman"/>
          <w:i w:val="0"/>
          <w:iCs w:val="0"/>
          <w:color w:val="000000"/>
          <w:sz w:val="28"/>
          <w:szCs w:val="28"/>
          <w:lang w:val="en-US" w:eastAsia="zh-CN"/>
        </w:rPr>
        <w:t>，若因生产需要，中标方需分批送货</w:t>
      </w:r>
      <w:r>
        <w:rPr>
          <w:rFonts w:hint="default" w:ascii="Times New Roman" w:hAnsi="Times New Roman" w:eastAsia="仿宋" w:cs="Times New Roman"/>
          <w:i w:val="0"/>
          <w:iCs w:val="0"/>
          <w:color w:val="000000"/>
          <w:sz w:val="28"/>
          <w:szCs w:val="28"/>
          <w:lang w:val="en-US" w:eastAsia="zh-CN"/>
        </w:rPr>
        <w:t>。</w:t>
      </w:r>
      <w:r>
        <w:rPr>
          <w:rFonts w:hint="eastAsia" w:eastAsia="仿宋" w:cs="Times New Roman"/>
          <w:i w:val="0"/>
          <w:iCs w:val="0"/>
          <w:color w:val="000000"/>
          <w:sz w:val="28"/>
          <w:szCs w:val="28"/>
          <w:lang w:val="en-US" w:eastAsia="zh-CN"/>
        </w:rPr>
        <w:t>运输地点为车桥公司，原则要求中标方使用自有车辆（重汽品牌）进行运输本项目器具，同时对司机及送货人培训相应的安全规范，对于出现的安全问题责任由中标方承担。</w:t>
      </w:r>
    </w:p>
    <w:p>
      <w:pPr>
        <w:pageBreakBefore w:val="0"/>
        <w:widowControl w:val="0"/>
        <w:numPr>
          <w:ilvl w:val="0"/>
          <w:numId w:val="0"/>
        </w:numPr>
        <w:kinsoku/>
        <w:wordWrap/>
        <w:overflowPunct/>
        <w:topLinePunct w:val="0"/>
        <w:autoSpaceDE/>
        <w:autoSpaceDN/>
        <w:bidi w:val="0"/>
        <w:snapToGrid/>
        <w:spacing w:line="360" w:lineRule="auto"/>
        <w:rPr>
          <w:rFonts w:hint="eastAsia" w:eastAsia="仿宋" w:cs="Times New Roman"/>
          <w:i w:val="0"/>
          <w:iCs w:val="0"/>
          <w:color w:val="000000"/>
          <w:sz w:val="28"/>
          <w:szCs w:val="28"/>
          <w:lang w:val="en-US" w:eastAsia="zh-CN"/>
        </w:rPr>
      </w:pPr>
      <w:r>
        <w:rPr>
          <w:rFonts w:hint="eastAsia" w:eastAsia="仿宋" w:cs="Times New Roman"/>
          <w:i w:val="0"/>
          <w:iCs w:val="0"/>
          <w:color w:val="000000"/>
          <w:sz w:val="28"/>
          <w:szCs w:val="28"/>
          <w:lang w:val="en-US" w:eastAsia="zh-CN"/>
        </w:rPr>
        <w:t>（8）在样件验证过程中，若现场使用存在必要的改动，供方需配合进行改进。</w:t>
      </w:r>
    </w:p>
    <w:p>
      <w:pPr>
        <w:pStyle w:val="11"/>
        <w:spacing w:line="360" w:lineRule="auto"/>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eastAsia="zh-CN"/>
        </w:rPr>
        <w:t>（</w:t>
      </w:r>
      <w:r>
        <w:rPr>
          <w:rFonts w:hint="eastAsia" w:ascii="Times New Roman" w:hAnsi="Times New Roman" w:eastAsia="仿宋" w:cs="Times New Roman"/>
          <w:i w:val="0"/>
          <w:iCs w:val="0"/>
          <w:sz w:val="28"/>
          <w:szCs w:val="28"/>
          <w:highlight w:val="yellow"/>
          <w:lang w:val="en-US" w:eastAsia="zh-CN"/>
        </w:rPr>
        <w:t>9</w:t>
      </w:r>
      <w:r>
        <w:rPr>
          <w:rFonts w:hint="default" w:ascii="Times New Roman" w:hAnsi="Times New Roman" w:eastAsia="仿宋" w:cs="Times New Roman"/>
          <w:i w:val="0"/>
          <w:iCs w:val="0"/>
          <w:sz w:val="28"/>
          <w:szCs w:val="28"/>
          <w:highlight w:val="yellow"/>
          <w:lang w:eastAsia="zh-CN"/>
        </w:rPr>
        <w:t>）</w:t>
      </w:r>
      <w:r>
        <w:rPr>
          <w:rFonts w:hint="eastAsia" w:ascii="Times New Roman" w:hAnsi="Times New Roman" w:eastAsia="仿宋" w:cs="Times New Roman"/>
          <w:i w:val="0"/>
          <w:iCs w:val="0"/>
          <w:sz w:val="28"/>
          <w:szCs w:val="28"/>
          <w:highlight w:val="yellow"/>
          <w:lang w:val="en-US" w:eastAsia="zh-CN"/>
        </w:rPr>
        <w:t>中标方需根据技术要求与图纸进行制作，确保质量符合要求，若中标后因各种原因推诿而无法制作，视为不合格中标方，后续车桥公司不再与其合作器具类项目。</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w:t>
      </w:r>
      <w:r>
        <w:rPr>
          <w:rFonts w:hint="eastAsia" w:eastAsia="仿宋" w:cs="Times New Roman"/>
          <w:i w:val="0"/>
          <w:iCs w:val="0"/>
          <w:color w:val="000000"/>
          <w:sz w:val="28"/>
          <w:szCs w:val="28"/>
          <w:lang w:val="en-US" w:eastAsia="zh-CN"/>
        </w:rPr>
        <w:t>10</w:t>
      </w:r>
      <w:r>
        <w:rPr>
          <w:rFonts w:hint="default" w:ascii="Times New Roman" w:hAnsi="Times New Roman" w:eastAsia="仿宋" w:cs="Times New Roman"/>
          <w:i w:val="0"/>
          <w:iCs w:val="0"/>
          <w:color w:val="000000"/>
          <w:sz w:val="28"/>
          <w:szCs w:val="28"/>
          <w:lang w:val="en-US" w:eastAsia="zh-CN"/>
        </w:rPr>
        <w:t>）验收标准：</w:t>
      </w:r>
    </w:p>
    <w:p>
      <w:pPr>
        <w:pageBreakBefore w:val="0"/>
        <w:widowControl w:val="0"/>
        <w:numPr>
          <w:ilvl w:val="0"/>
          <w:numId w:val="0"/>
        </w:numPr>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本项目所需每种器具需最少抽取15%比例进行检验，验收标准如下。若因为现场实际使用需要，车桥公司可要求中标方在合理范围内进行部分技术变更，以保证生产现场合理使用。</w:t>
      </w:r>
    </w:p>
    <w:tbl>
      <w:tblPr>
        <w:tblStyle w:val="22"/>
        <w:tblW w:w="836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214"/>
        <w:gridCol w:w="1479"/>
        <w:gridCol w:w="566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tcBorders>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b/>
                <w:bCs/>
                <w:i w:val="0"/>
                <w:iCs w:val="0"/>
                <w:color w:val="000000"/>
                <w:kern w:val="0"/>
                <w:sz w:val="21"/>
                <w:szCs w:val="21"/>
                <w:highlight w:val="none"/>
              </w:rPr>
            </w:pPr>
            <w:r>
              <w:rPr>
                <w:rFonts w:hint="default" w:ascii="Times New Roman" w:hAnsi="Times New Roman" w:eastAsia="仿宋" w:cs="Times New Roman"/>
                <w:b/>
                <w:bCs/>
                <w:i w:val="0"/>
                <w:iCs w:val="0"/>
                <w:color w:val="000000"/>
                <w:kern w:val="0"/>
                <w:sz w:val="21"/>
                <w:szCs w:val="21"/>
                <w:highlight w:val="none"/>
              </w:rPr>
              <w:t>检验项目</w:t>
            </w:r>
          </w:p>
        </w:tc>
        <w:tc>
          <w:tcPr>
            <w:tcW w:w="1479" w:type="dxa"/>
            <w:tcBorders>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b/>
                <w:bCs/>
                <w:i w:val="0"/>
                <w:iCs w:val="0"/>
                <w:color w:val="000000"/>
                <w:kern w:val="0"/>
                <w:sz w:val="21"/>
                <w:szCs w:val="21"/>
                <w:highlight w:val="none"/>
              </w:rPr>
            </w:pPr>
            <w:r>
              <w:rPr>
                <w:rFonts w:hint="default" w:ascii="Times New Roman" w:hAnsi="Times New Roman" w:eastAsia="仿宋" w:cs="Times New Roman"/>
                <w:b/>
                <w:bCs/>
                <w:i w:val="0"/>
                <w:iCs w:val="0"/>
                <w:color w:val="000000"/>
                <w:kern w:val="0"/>
                <w:sz w:val="21"/>
                <w:szCs w:val="21"/>
                <w:highlight w:val="none"/>
              </w:rPr>
              <w:t>检验方法</w:t>
            </w:r>
          </w:p>
        </w:tc>
        <w:tc>
          <w:tcPr>
            <w:tcW w:w="5669" w:type="dxa"/>
            <w:tcBorders>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b/>
                <w:bCs/>
                <w:i w:val="0"/>
                <w:iCs w:val="0"/>
                <w:color w:val="000000"/>
                <w:kern w:val="0"/>
                <w:sz w:val="21"/>
                <w:szCs w:val="21"/>
                <w:highlight w:val="none"/>
              </w:rPr>
            </w:pPr>
            <w:r>
              <w:rPr>
                <w:rFonts w:hint="default" w:ascii="Times New Roman" w:hAnsi="Times New Roman" w:eastAsia="仿宋" w:cs="Times New Roman"/>
                <w:b/>
                <w:bCs/>
                <w:i w:val="0"/>
                <w:iCs w:val="0"/>
                <w:color w:val="000000"/>
                <w:kern w:val="0"/>
                <w:sz w:val="21"/>
                <w:szCs w:val="21"/>
                <w:highlight w:val="none"/>
              </w:rPr>
              <w:t>检验标准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主框架用材</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卡尺，秤</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主框架用材规格符合招标技术要求；如无法测量用材规格，需对工位器具进行称重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6"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配件规格</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卡尺、目测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器具配件规格符合招标技术要求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2"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颜色</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色卡、目测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重汽资产器具RAL7035浅灰色，供应商、物流商器具RAL6011淡橄榄绿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2"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漆膜附着力</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划格法</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参照GB/T 9286执行划格法，要求测试等级达到1级；</w:t>
            </w:r>
            <w:r>
              <w:rPr>
                <w:rFonts w:hint="default" w:ascii="Times New Roman" w:hAnsi="Times New Roman" w:eastAsia="仿宋" w:cs="Times New Roman"/>
                <w:i w:val="0"/>
                <w:iCs w:val="0"/>
                <w:color w:val="000000"/>
                <w:kern w:val="0"/>
                <w:sz w:val="21"/>
                <w:szCs w:val="21"/>
                <w:highlight w:val="none"/>
              </w:rPr>
              <w:br w:type="textWrapping"/>
            </w:r>
            <w:r>
              <w:rPr>
                <w:rFonts w:hint="default" w:ascii="Times New Roman" w:hAnsi="Times New Roman" w:eastAsia="仿宋" w:cs="Times New Roman"/>
                <w:i w:val="0"/>
                <w:iCs w:val="0"/>
                <w:color w:val="000000"/>
                <w:kern w:val="0"/>
                <w:sz w:val="21"/>
                <w:szCs w:val="21"/>
                <w:highlight w:val="none"/>
              </w:rPr>
              <w:t>每件测量的工位器具至少选择器具外侧面、内侧面等3处检测，均符合即为达标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8"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漆膜厚度</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漆膜枪检测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喷漆、喷塑要求80μm -120μm，电泳底面合一要求≥35μm；</w:t>
            </w:r>
            <w:r>
              <w:rPr>
                <w:rFonts w:hint="default" w:ascii="Times New Roman" w:hAnsi="Times New Roman" w:eastAsia="仿宋" w:cs="Times New Roman"/>
                <w:i w:val="0"/>
                <w:iCs w:val="0"/>
                <w:color w:val="000000"/>
                <w:kern w:val="0"/>
                <w:sz w:val="21"/>
                <w:szCs w:val="21"/>
                <w:highlight w:val="none"/>
              </w:rPr>
              <w:br w:type="textWrapping"/>
            </w:r>
            <w:r>
              <w:rPr>
                <w:rFonts w:hint="default" w:ascii="Times New Roman" w:hAnsi="Times New Roman" w:eastAsia="仿宋" w:cs="Times New Roman"/>
                <w:i w:val="0"/>
                <w:iCs w:val="0"/>
                <w:color w:val="000000"/>
                <w:kern w:val="0"/>
                <w:sz w:val="21"/>
                <w:szCs w:val="21"/>
                <w:highlight w:val="none"/>
              </w:rPr>
              <w:t>每件工位器具样件至少选择器具外侧面、内侧面等3处检测，均符合即为达标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4"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漆层</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漆层平整均匀，色泽鲜明，无色差，分界齐，无气泡、皱皮、脱漆、露底、污痕、挂流、针孔、颗粒等缺陷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焊接质量</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连续满焊，焊缝均匀，无焊瘤、裂纹、焊穿、漏焊等缺陷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vMerge w:val="restart"/>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装配质量</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完整性：各部件完整，螺栓、螺母、插销等无缺少</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vMerge w:val="continue"/>
            <w:tcBorders>
              <w:top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手动检测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灵活性：活动联接、插销灵活，无卡滞</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防护质量</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材质、限位尺寸等满足产品防护要求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8"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器具结构</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目测、卷尺</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结构符合图纸要求，尺寸允许误差±3mm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8" w:hRule="atLeast"/>
          <w:jc w:val="center"/>
        </w:trPr>
        <w:tc>
          <w:tcPr>
            <w:tcW w:w="1214" w:type="dxa"/>
            <w:tcBorders>
              <w:top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其它项</w:t>
            </w:r>
          </w:p>
        </w:tc>
        <w:tc>
          <w:tcPr>
            <w:tcW w:w="1479" w:type="dxa"/>
            <w:tcBorders>
              <w:top w:val="single" w:color="auto" w:sz="4" w:space="0"/>
              <w:left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目测、卷尺</w:t>
            </w:r>
          </w:p>
        </w:tc>
        <w:tc>
          <w:tcPr>
            <w:tcW w:w="5669" w:type="dxa"/>
            <w:tcBorders>
              <w:top w:val="single" w:color="auto" w:sz="4" w:space="0"/>
              <w:lef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满足《零部件包装技术规范》</w:t>
            </w:r>
          </w:p>
        </w:tc>
      </w:tr>
    </w:tbl>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p>
    <w:sectPr>
      <w:footerReference r:id="rId16" w:type="first"/>
      <w:footerReference r:id="rId15" w:type="default"/>
      <w:pgSz w:w="11906" w:h="16838"/>
      <w:pgMar w:top="1701" w:right="1418" w:bottom="1134" w:left="141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楷体_GB2312" w:eastAsia="楷体_GB2312"/>
        <w:sz w:val="28"/>
        <w:szCs w:val="28"/>
      </w:rPr>
    </w:pPr>
    <w:r>
      <w:drawing>
        <wp:anchor distT="0" distB="0" distL="114300" distR="114300" simplePos="0" relativeHeight="251666432"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招标文件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25A2F"/>
    <w:multiLevelType w:val="singleLevel"/>
    <w:tmpl w:val="DB725A2F"/>
    <w:lvl w:ilvl="0" w:tentative="0">
      <w:start w:val="5"/>
      <w:numFmt w:val="chineseCounting"/>
      <w:suff w:val="nothing"/>
      <w:lvlText w:val="%1、"/>
      <w:lvlJc w:val="left"/>
      <w:rPr>
        <w:rFonts w:hint="eastAsia"/>
      </w:rPr>
    </w:lvl>
  </w:abstractNum>
  <w:abstractNum w:abstractNumId="1">
    <w:nsid w:val="16BDDFEE"/>
    <w:multiLevelType w:val="singleLevel"/>
    <w:tmpl w:val="16BDDFEE"/>
    <w:lvl w:ilvl="0" w:tentative="0">
      <w:start w:val="3"/>
      <w:numFmt w:val="decimal"/>
      <w:suff w:val="space"/>
      <w:lvlText w:val="%1."/>
      <w:lvlJc w:val="left"/>
    </w:lvl>
  </w:abstractNum>
  <w:abstractNum w:abstractNumId="2">
    <w:nsid w:val="17F60244"/>
    <w:multiLevelType w:val="singleLevel"/>
    <w:tmpl w:val="17F60244"/>
    <w:lvl w:ilvl="0" w:tentative="0">
      <w:start w:val="2"/>
      <w:numFmt w:val="decimal"/>
      <w:suff w:val="nothing"/>
      <w:lvlText w:val="（%1）"/>
      <w:lvlJc w:val="left"/>
    </w:lvl>
  </w:abstractNum>
  <w:abstractNum w:abstractNumId="3">
    <w:nsid w:val="1BF456D1"/>
    <w:multiLevelType w:val="singleLevel"/>
    <w:tmpl w:val="1BF456D1"/>
    <w:lvl w:ilvl="0" w:tentative="0">
      <w:start w:val="4"/>
      <w:numFmt w:val="chineseCounting"/>
      <w:suff w:val="nothing"/>
      <w:lvlText w:val="%1、"/>
      <w:lvlJc w:val="left"/>
      <w:rPr>
        <w:rFonts w:hint="eastAsia"/>
      </w:rPr>
    </w:lvl>
  </w:abstractNum>
  <w:abstractNum w:abstractNumId="4">
    <w:nsid w:val="7846CBFD"/>
    <w:multiLevelType w:val="singleLevel"/>
    <w:tmpl w:val="7846CBFD"/>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Y2Q0Mjc4M2QzM2U5MGQ1ZTQzYzQ1MjVjOGI4ZTAifQ=="/>
  </w:docVars>
  <w:rsids>
    <w:rsidRoot w:val="00172A27"/>
    <w:rsid w:val="0000023A"/>
    <w:rsid w:val="00000D8A"/>
    <w:rsid w:val="0000179B"/>
    <w:rsid w:val="00002207"/>
    <w:rsid w:val="0000309B"/>
    <w:rsid w:val="0000340B"/>
    <w:rsid w:val="000035F7"/>
    <w:rsid w:val="00003EA6"/>
    <w:rsid w:val="000048DB"/>
    <w:rsid w:val="000056AD"/>
    <w:rsid w:val="00006391"/>
    <w:rsid w:val="000066B1"/>
    <w:rsid w:val="00007938"/>
    <w:rsid w:val="000109D5"/>
    <w:rsid w:val="00010C85"/>
    <w:rsid w:val="000121F4"/>
    <w:rsid w:val="000126A7"/>
    <w:rsid w:val="00013B94"/>
    <w:rsid w:val="00013CCE"/>
    <w:rsid w:val="00013EAD"/>
    <w:rsid w:val="000140D2"/>
    <w:rsid w:val="00015473"/>
    <w:rsid w:val="000158E5"/>
    <w:rsid w:val="00016CB2"/>
    <w:rsid w:val="000172A9"/>
    <w:rsid w:val="000176E1"/>
    <w:rsid w:val="0002035A"/>
    <w:rsid w:val="000203CA"/>
    <w:rsid w:val="00022BFC"/>
    <w:rsid w:val="000235F1"/>
    <w:rsid w:val="0002407D"/>
    <w:rsid w:val="0002684A"/>
    <w:rsid w:val="00027A64"/>
    <w:rsid w:val="00030120"/>
    <w:rsid w:val="000305C9"/>
    <w:rsid w:val="00031202"/>
    <w:rsid w:val="00031718"/>
    <w:rsid w:val="00031D49"/>
    <w:rsid w:val="0003264D"/>
    <w:rsid w:val="00033243"/>
    <w:rsid w:val="0003463C"/>
    <w:rsid w:val="00034F4C"/>
    <w:rsid w:val="00035188"/>
    <w:rsid w:val="00035223"/>
    <w:rsid w:val="00035689"/>
    <w:rsid w:val="00035A30"/>
    <w:rsid w:val="00035E1B"/>
    <w:rsid w:val="00036299"/>
    <w:rsid w:val="000368DB"/>
    <w:rsid w:val="00036978"/>
    <w:rsid w:val="00036C95"/>
    <w:rsid w:val="00036E93"/>
    <w:rsid w:val="000370BC"/>
    <w:rsid w:val="0003726D"/>
    <w:rsid w:val="00042463"/>
    <w:rsid w:val="000433A7"/>
    <w:rsid w:val="00043FE0"/>
    <w:rsid w:val="00044235"/>
    <w:rsid w:val="00046197"/>
    <w:rsid w:val="0004713F"/>
    <w:rsid w:val="00050A47"/>
    <w:rsid w:val="00050FAE"/>
    <w:rsid w:val="00051C07"/>
    <w:rsid w:val="0005230D"/>
    <w:rsid w:val="00052373"/>
    <w:rsid w:val="0005298D"/>
    <w:rsid w:val="00053A3B"/>
    <w:rsid w:val="00054226"/>
    <w:rsid w:val="000547D0"/>
    <w:rsid w:val="000551E5"/>
    <w:rsid w:val="00056024"/>
    <w:rsid w:val="000602B2"/>
    <w:rsid w:val="000603E0"/>
    <w:rsid w:val="0006147C"/>
    <w:rsid w:val="0006230D"/>
    <w:rsid w:val="000629E2"/>
    <w:rsid w:val="00062C50"/>
    <w:rsid w:val="00062D25"/>
    <w:rsid w:val="00063363"/>
    <w:rsid w:val="00063CA3"/>
    <w:rsid w:val="00064E83"/>
    <w:rsid w:val="000650F7"/>
    <w:rsid w:val="00066470"/>
    <w:rsid w:val="00066685"/>
    <w:rsid w:val="00067C49"/>
    <w:rsid w:val="000702C7"/>
    <w:rsid w:val="0007042D"/>
    <w:rsid w:val="000711E0"/>
    <w:rsid w:val="000711E8"/>
    <w:rsid w:val="000713FA"/>
    <w:rsid w:val="00071B86"/>
    <w:rsid w:val="00072B98"/>
    <w:rsid w:val="000737D5"/>
    <w:rsid w:val="00073F28"/>
    <w:rsid w:val="00074924"/>
    <w:rsid w:val="000758F4"/>
    <w:rsid w:val="00075EE4"/>
    <w:rsid w:val="00076460"/>
    <w:rsid w:val="000769C0"/>
    <w:rsid w:val="0008021F"/>
    <w:rsid w:val="0008030B"/>
    <w:rsid w:val="0008074A"/>
    <w:rsid w:val="00080FDE"/>
    <w:rsid w:val="00080FEA"/>
    <w:rsid w:val="00081392"/>
    <w:rsid w:val="000824FE"/>
    <w:rsid w:val="000825CD"/>
    <w:rsid w:val="00082C65"/>
    <w:rsid w:val="00082E41"/>
    <w:rsid w:val="00083710"/>
    <w:rsid w:val="00083C90"/>
    <w:rsid w:val="00083F30"/>
    <w:rsid w:val="00084236"/>
    <w:rsid w:val="0008426E"/>
    <w:rsid w:val="000850E9"/>
    <w:rsid w:val="000859E7"/>
    <w:rsid w:val="00085F92"/>
    <w:rsid w:val="00086313"/>
    <w:rsid w:val="00086CF7"/>
    <w:rsid w:val="00087562"/>
    <w:rsid w:val="00087DB2"/>
    <w:rsid w:val="000903E0"/>
    <w:rsid w:val="0009085D"/>
    <w:rsid w:val="00090E33"/>
    <w:rsid w:val="000915B5"/>
    <w:rsid w:val="000924E1"/>
    <w:rsid w:val="00092ABD"/>
    <w:rsid w:val="00093597"/>
    <w:rsid w:val="00093BE6"/>
    <w:rsid w:val="00093F23"/>
    <w:rsid w:val="000940E3"/>
    <w:rsid w:val="000950DD"/>
    <w:rsid w:val="00095825"/>
    <w:rsid w:val="00096A42"/>
    <w:rsid w:val="000977D2"/>
    <w:rsid w:val="000A1C07"/>
    <w:rsid w:val="000A224B"/>
    <w:rsid w:val="000A23F5"/>
    <w:rsid w:val="000A2765"/>
    <w:rsid w:val="000A3F5B"/>
    <w:rsid w:val="000A424B"/>
    <w:rsid w:val="000A5072"/>
    <w:rsid w:val="000A70C0"/>
    <w:rsid w:val="000A76FF"/>
    <w:rsid w:val="000A79E8"/>
    <w:rsid w:val="000B005C"/>
    <w:rsid w:val="000B06EC"/>
    <w:rsid w:val="000B0F87"/>
    <w:rsid w:val="000B1727"/>
    <w:rsid w:val="000B1DF7"/>
    <w:rsid w:val="000B2779"/>
    <w:rsid w:val="000B47AD"/>
    <w:rsid w:val="000B517B"/>
    <w:rsid w:val="000B6146"/>
    <w:rsid w:val="000B6DD8"/>
    <w:rsid w:val="000C0825"/>
    <w:rsid w:val="000C0D21"/>
    <w:rsid w:val="000C17A9"/>
    <w:rsid w:val="000C25B8"/>
    <w:rsid w:val="000C3ED3"/>
    <w:rsid w:val="000C482E"/>
    <w:rsid w:val="000C6390"/>
    <w:rsid w:val="000C6B8A"/>
    <w:rsid w:val="000C7955"/>
    <w:rsid w:val="000C79E7"/>
    <w:rsid w:val="000C7F44"/>
    <w:rsid w:val="000C7F80"/>
    <w:rsid w:val="000D0155"/>
    <w:rsid w:val="000D0D2C"/>
    <w:rsid w:val="000D14A9"/>
    <w:rsid w:val="000D2F21"/>
    <w:rsid w:val="000D486A"/>
    <w:rsid w:val="000D486E"/>
    <w:rsid w:val="000D4D7C"/>
    <w:rsid w:val="000D4D91"/>
    <w:rsid w:val="000D4EA2"/>
    <w:rsid w:val="000D55C4"/>
    <w:rsid w:val="000D5E0D"/>
    <w:rsid w:val="000D6D59"/>
    <w:rsid w:val="000D6F72"/>
    <w:rsid w:val="000D7392"/>
    <w:rsid w:val="000D7A5B"/>
    <w:rsid w:val="000E0480"/>
    <w:rsid w:val="000E0698"/>
    <w:rsid w:val="000E0D71"/>
    <w:rsid w:val="000E2607"/>
    <w:rsid w:val="000E2B96"/>
    <w:rsid w:val="000E301C"/>
    <w:rsid w:val="000E31DA"/>
    <w:rsid w:val="000E3266"/>
    <w:rsid w:val="000E3A8A"/>
    <w:rsid w:val="000E406C"/>
    <w:rsid w:val="000E444B"/>
    <w:rsid w:val="000E44AB"/>
    <w:rsid w:val="000E5A9F"/>
    <w:rsid w:val="000E74ED"/>
    <w:rsid w:val="000E77E2"/>
    <w:rsid w:val="000E7CD2"/>
    <w:rsid w:val="000F02A3"/>
    <w:rsid w:val="000F06E3"/>
    <w:rsid w:val="000F1557"/>
    <w:rsid w:val="000F1864"/>
    <w:rsid w:val="000F259B"/>
    <w:rsid w:val="000F379E"/>
    <w:rsid w:val="000F42DF"/>
    <w:rsid w:val="000F456F"/>
    <w:rsid w:val="000F460C"/>
    <w:rsid w:val="000F47D9"/>
    <w:rsid w:val="000F4AE1"/>
    <w:rsid w:val="000F4FEF"/>
    <w:rsid w:val="000F513A"/>
    <w:rsid w:val="000F5919"/>
    <w:rsid w:val="000F5B40"/>
    <w:rsid w:val="000F7555"/>
    <w:rsid w:val="001005DF"/>
    <w:rsid w:val="00100B27"/>
    <w:rsid w:val="00102526"/>
    <w:rsid w:val="0010264B"/>
    <w:rsid w:val="00102A52"/>
    <w:rsid w:val="001043B1"/>
    <w:rsid w:val="00104A1E"/>
    <w:rsid w:val="00104B25"/>
    <w:rsid w:val="001057C3"/>
    <w:rsid w:val="00105D37"/>
    <w:rsid w:val="00107537"/>
    <w:rsid w:val="00107C0E"/>
    <w:rsid w:val="001112B1"/>
    <w:rsid w:val="0011183F"/>
    <w:rsid w:val="00112A18"/>
    <w:rsid w:val="00112F08"/>
    <w:rsid w:val="0011354F"/>
    <w:rsid w:val="00114457"/>
    <w:rsid w:val="00114A6A"/>
    <w:rsid w:val="00114E84"/>
    <w:rsid w:val="0011558A"/>
    <w:rsid w:val="001160D8"/>
    <w:rsid w:val="00120F1C"/>
    <w:rsid w:val="001228DF"/>
    <w:rsid w:val="001228FF"/>
    <w:rsid w:val="00123437"/>
    <w:rsid w:val="00123626"/>
    <w:rsid w:val="00123E58"/>
    <w:rsid w:val="00123EBD"/>
    <w:rsid w:val="00124EB2"/>
    <w:rsid w:val="001258FA"/>
    <w:rsid w:val="001263DC"/>
    <w:rsid w:val="0012648F"/>
    <w:rsid w:val="0012656C"/>
    <w:rsid w:val="0012708D"/>
    <w:rsid w:val="00127270"/>
    <w:rsid w:val="001275BA"/>
    <w:rsid w:val="001302DE"/>
    <w:rsid w:val="0013033C"/>
    <w:rsid w:val="001306E4"/>
    <w:rsid w:val="00131E0F"/>
    <w:rsid w:val="001320EC"/>
    <w:rsid w:val="001328C8"/>
    <w:rsid w:val="00133BAB"/>
    <w:rsid w:val="0013423B"/>
    <w:rsid w:val="00134F74"/>
    <w:rsid w:val="001352AC"/>
    <w:rsid w:val="0013625A"/>
    <w:rsid w:val="00136356"/>
    <w:rsid w:val="001367A6"/>
    <w:rsid w:val="0013681A"/>
    <w:rsid w:val="001369FF"/>
    <w:rsid w:val="00137596"/>
    <w:rsid w:val="0014056C"/>
    <w:rsid w:val="0014074B"/>
    <w:rsid w:val="001409A8"/>
    <w:rsid w:val="0014122C"/>
    <w:rsid w:val="00142434"/>
    <w:rsid w:val="00142B8C"/>
    <w:rsid w:val="001450B9"/>
    <w:rsid w:val="00146A76"/>
    <w:rsid w:val="001471B2"/>
    <w:rsid w:val="001471D4"/>
    <w:rsid w:val="0015024C"/>
    <w:rsid w:val="00152113"/>
    <w:rsid w:val="00152E22"/>
    <w:rsid w:val="0015365C"/>
    <w:rsid w:val="0015400F"/>
    <w:rsid w:val="00154D0D"/>
    <w:rsid w:val="00156A1E"/>
    <w:rsid w:val="00157933"/>
    <w:rsid w:val="00157A60"/>
    <w:rsid w:val="00157F55"/>
    <w:rsid w:val="001608A1"/>
    <w:rsid w:val="00160CA8"/>
    <w:rsid w:val="00160CB4"/>
    <w:rsid w:val="00161267"/>
    <w:rsid w:val="00161362"/>
    <w:rsid w:val="00161531"/>
    <w:rsid w:val="00161CFF"/>
    <w:rsid w:val="00161D40"/>
    <w:rsid w:val="00161DA3"/>
    <w:rsid w:val="00162435"/>
    <w:rsid w:val="001637D7"/>
    <w:rsid w:val="001640F8"/>
    <w:rsid w:val="0016432A"/>
    <w:rsid w:val="00164641"/>
    <w:rsid w:val="001648E0"/>
    <w:rsid w:val="00164ED6"/>
    <w:rsid w:val="001652C8"/>
    <w:rsid w:val="001656BB"/>
    <w:rsid w:val="00166452"/>
    <w:rsid w:val="001708B6"/>
    <w:rsid w:val="00171559"/>
    <w:rsid w:val="00171985"/>
    <w:rsid w:val="00172ADC"/>
    <w:rsid w:val="00177487"/>
    <w:rsid w:val="001778BA"/>
    <w:rsid w:val="00177CEC"/>
    <w:rsid w:val="001801B1"/>
    <w:rsid w:val="00180DE7"/>
    <w:rsid w:val="0018208D"/>
    <w:rsid w:val="001844C7"/>
    <w:rsid w:val="00184A4E"/>
    <w:rsid w:val="001851E0"/>
    <w:rsid w:val="001853C2"/>
    <w:rsid w:val="00185E40"/>
    <w:rsid w:val="00185E90"/>
    <w:rsid w:val="00185FEE"/>
    <w:rsid w:val="00187848"/>
    <w:rsid w:val="00187F43"/>
    <w:rsid w:val="0019057F"/>
    <w:rsid w:val="001917A0"/>
    <w:rsid w:val="00191F3F"/>
    <w:rsid w:val="00193497"/>
    <w:rsid w:val="0019365A"/>
    <w:rsid w:val="001953D9"/>
    <w:rsid w:val="00196915"/>
    <w:rsid w:val="00197DDB"/>
    <w:rsid w:val="001A0476"/>
    <w:rsid w:val="001A0538"/>
    <w:rsid w:val="001A3503"/>
    <w:rsid w:val="001A3DE7"/>
    <w:rsid w:val="001A5107"/>
    <w:rsid w:val="001A5DBA"/>
    <w:rsid w:val="001A6A46"/>
    <w:rsid w:val="001A703C"/>
    <w:rsid w:val="001A70BD"/>
    <w:rsid w:val="001A7F57"/>
    <w:rsid w:val="001B00E7"/>
    <w:rsid w:val="001B1B87"/>
    <w:rsid w:val="001B2EE1"/>
    <w:rsid w:val="001B3335"/>
    <w:rsid w:val="001B6A93"/>
    <w:rsid w:val="001C0DAC"/>
    <w:rsid w:val="001C109C"/>
    <w:rsid w:val="001C1F20"/>
    <w:rsid w:val="001C234A"/>
    <w:rsid w:val="001C394F"/>
    <w:rsid w:val="001C4A9E"/>
    <w:rsid w:val="001C70F9"/>
    <w:rsid w:val="001C7893"/>
    <w:rsid w:val="001C7D91"/>
    <w:rsid w:val="001D065F"/>
    <w:rsid w:val="001D06C5"/>
    <w:rsid w:val="001D09BD"/>
    <w:rsid w:val="001D1DF0"/>
    <w:rsid w:val="001D2210"/>
    <w:rsid w:val="001D3840"/>
    <w:rsid w:val="001D3E3C"/>
    <w:rsid w:val="001D4564"/>
    <w:rsid w:val="001D5539"/>
    <w:rsid w:val="001D6A5D"/>
    <w:rsid w:val="001D71CD"/>
    <w:rsid w:val="001D72D9"/>
    <w:rsid w:val="001E11A0"/>
    <w:rsid w:val="001E1591"/>
    <w:rsid w:val="001E174C"/>
    <w:rsid w:val="001E1FE5"/>
    <w:rsid w:val="001E2AFF"/>
    <w:rsid w:val="001E345D"/>
    <w:rsid w:val="001E39F6"/>
    <w:rsid w:val="001E3CE0"/>
    <w:rsid w:val="001E4164"/>
    <w:rsid w:val="001E4691"/>
    <w:rsid w:val="001E4732"/>
    <w:rsid w:val="001E516F"/>
    <w:rsid w:val="001E5288"/>
    <w:rsid w:val="001E6646"/>
    <w:rsid w:val="001E70F0"/>
    <w:rsid w:val="001F0144"/>
    <w:rsid w:val="001F039E"/>
    <w:rsid w:val="001F03C3"/>
    <w:rsid w:val="001F0E74"/>
    <w:rsid w:val="001F11D2"/>
    <w:rsid w:val="001F139E"/>
    <w:rsid w:val="001F245F"/>
    <w:rsid w:val="001F25F8"/>
    <w:rsid w:val="001F2BB0"/>
    <w:rsid w:val="001F337F"/>
    <w:rsid w:val="001F3575"/>
    <w:rsid w:val="001F3A41"/>
    <w:rsid w:val="001F46E7"/>
    <w:rsid w:val="001F6864"/>
    <w:rsid w:val="001F6C83"/>
    <w:rsid w:val="001F7DFE"/>
    <w:rsid w:val="0020091A"/>
    <w:rsid w:val="002013A3"/>
    <w:rsid w:val="0020169E"/>
    <w:rsid w:val="00203CF7"/>
    <w:rsid w:val="00203E0E"/>
    <w:rsid w:val="002047D2"/>
    <w:rsid w:val="002049D9"/>
    <w:rsid w:val="00205850"/>
    <w:rsid w:val="002058C7"/>
    <w:rsid w:val="0020679E"/>
    <w:rsid w:val="002071C3"/>
    <w:rsid w:val="002106C9"/>
    <w:rsid w:val="00211DB2"/>
    <w:rsid w:val="00211EEF"/>
    <w:rsid w:val="0021316A"/>
    <w:rsid w:val="00216839"/>
    <w:rsid w:val="00216AA3"/>
    <w:rsid w:val="0021730F"/>
    <w:rsid w:val="00217CE3"/>
    <w:rsid w:val="00217F9F"/>
    <w:rsid w:val="002217E5"/>
    <w:rsid w:val="00221AB7"/>
    <w:rsid w:val="002230A3"/>
    <w:rsid w:val="00223BB6"/>
    <w:rsid w:val="00223D75"/>
    <w:rsid w:val="00224E12"/>
    <w:rsid w:val="002266A7"/>
    <w:rsid w:val="0022670E"/>
    <w:rsid w:val="002272FC"/>
    <w:rsid w:val="00227E8F"/>
    <w:rsid w:val="002332B2"/>
    <w:rsid w:val="002332EF"/>
    <w:rsid w:val="00233830"/>
    <w:rsid w:val="00234927"/>
    <w:rsid w:val="00234ABD"/>
    <w:rsid w:val="00234FBE"/>
    <w:rsid w:val="00234FC1"/>
    <w:rsid w:val="00235499"/>
    <w:rsid w:val="00236056"/>
    <w:rsid w:val="0023657F"/>
    <w:rsid w:val="00236F49"/>
    <w:rsid w:val="00237107"/>
    <w:rsid w:val="00237B23"/>
    <w:rsid w:val="00237E16"/>
    <w:rsid w:val="002401A4"/>
    <w:rsid w:val="00240742"/>
    <w:rsid w:val="00240890"/>
    <w:rsid w:val="0024103C"/>
    <w:rsid w:val="00241326"/>
    <w:rsid w:val="00241470"/>
    <w:rsid w:val="002418C4"/>
    <w:rsid w:val="0024334D"/>
    <w:rsid w:val="002437BF"/>
    <w:rsid w:val="00243AF4"/>
    <w:rsid w:val="002444B8"/>
    <w:rsid w:val="002452A7"/>
    <w:rsid w:val="002458E4"/>
    <w:rsid w:val="00245A2F"/>
    <w:rsid w:val="00245CCD"/>
    <w:rsid w:val="00245F4A"/>
    <w:rsid w:val="00246E64"/>
    <w:rsid w:val="00247266"/>
    <w:rsid w:val="00247518"/>
    <w:rsid w:val="00247CD5"/>
    <w:rsid w:val="002516D9"/>
    <w:rsid w:val="0025198C"/>
    <w:rsid w:val="0025278D"/>
    <w:rsid w:val="0025313C"/>
    <w:rsid w:val="00253410"/>
    <w:rsid w:val="00253B8D"/>
    <w:rsid w:val="0025474D"/>
    <w:rsid w:val="002553C4"/>
    <w:rsid w:val="0025548A"/>
    <w:rsid w:val="002554ED"/>
    <w:rsid w:val="00256532"/>
    <w:rsid w:val="00256680"/>
    <w:rsid w:val="00256758"/>
    <w:rsid w:val="002575B7"/>
    <w:rsid w:val="00257BC9"/>
    <w:rsid w:val="0026150E"/>
    <w:rsid w:val="00261D7B"/>
    <w:rsid w:val="00261FDD"/>
    <w:rsid w:val="002638BB"/>
    <w:rsid w:val="0026442A"/>
    <w:rsid w:val="002650E7"/>
    <w:rsid w:val="0026572A"/>
    <w:rsid w:val="002673FB"/>
    <w:rsid w:val="00270705"/>
    <w:rsid w:val="0027177D"/>
    <w:rsid w:val="00271A2C"/>
    <w:rsid w:val="002726E6"/>
    <w:rsid w:val="0027312C"/>
    <w:rsid w:val="0027316E"/>
    <w:rsid w:val="002740CA"/>
    <w:rsid w:val="00274153"/>
    <w:rsid w:val="00274394"/>
    <w:rsid w:val="00274673"/>
    <w:rsid w:val="00274683"/>
    <w:rsid w:val="00275B04"/>
    <w:rsid w:val="00275B67"/>
    <w:rsid w:val="00275E2D"/>
    <w:rsid w:val="00275F0F"/>
    <w:rsid w:val="002762AD"/>
    <w:rsid w:val="002777B6"/>
    <w:rsid w:val="00277AAF"/>
    <w:rsid w:val="00277E73"/>
    <w:rsid w:val="00277FD4"/>
    <w:rsid w:val="00280195"/>
    <w:rsid w:val="002806B7"/>
    <w:rsid w:val="00281775"/>
    <w:rsid w:val="0028179E"/>
    <w:rsid w:val="002819B1"/>
    <w:rsid w:val="00281AA6"/>
    <w:rsid w:val="00283190"/>
    <w:rsid w:val="00285B8B"/>
    <w:rsid w:val="00285CB2"/>
    <w:rsid w:val="00285D9D"/>
    <w:rsid w:val="00286B69"/>
    <w:rsid w:val="00286BCC"/>
    <w:rsid w:val="00286D70"/>
    <w:rsid w:val="002908CC"/>
    <w:rsid w:val="002922B8"/>
    <w:rsid w:val="00292AAB"/>
    <w:rsid w:val="00292AEF"/>
    <w:rsid w:val="002933FB"/>
    <w:rsid w:val="002934D1"/>
    <w:rsid w:val="00293E14"/>
    <w:rsid w:val="00295456"/>
    <w:rsid w:val="00296619"/>
    <w:rsid w:val="00296699"/>
    <w:rsid w:val="00297CE2"/>
    <w:rsid w:val="002A00A4"/>
    <w:rsid w:val="002A00F9"/>
    <w:rsid w:val="002A2078"/>
    <w:rsid w:val="002A2153"/>
    <w:rsid w:val="002A2208"/>
    <w:rsid w:val="002A22D5"/>
    <w:rsid w:val="002A2AAF"/>
    <w:rsid w:val="002A2C3F"/>
    <w:rsid w:val="002A3B64"/>
    <w:rsid w:val="002A3F0B"/>
    <w:rsid w:val="002A3FFA"/>
    <w:rsid w:val="002A421A"/>
    <w:rsid w:val="002A56F2"/>
    <w:rsid w:val="002A59F7"/>
    <w:rsid w:val="002A5D95"/>
    <w:rsid w:val="002A5DB0"/>
    <w:rsid w:val="002A63F2"/>
    <w:rsid w:val="002A7AF7"/>
    <w:rsid w:val="002B01E2"/>
    <w:rsid w:val="002B12BE"/>
    <w:rsid w:val="002B12F1"/>
    <w:rsid w:val="002B18B8"/>
    <w:rsid w:val="002B1CE6"/>
    <w:rsid w:val="002B2899"/>
    <w:rsid w:val="002B379D"/>
    <w:rsid w:val="002B3B5C"/>
    <w:rsid w:val="002B48C7"/>
    <w:rsid w:val="002B5016"/>
    <w:rsid w:val="002B5135"/>
    <w:rsid w:val="002B5200"/>
    <w:rsid w:val="002B5881"/>
    <w:rsid w:val="002B5BE4"/>
    <w:rsid w:val="002B6529"/>
    <w:rsid w:val="002B6E49"/>
    <w:rsid w:val="002B7027"/>
    <w:rsid w:val="002B7B69"/>
    <w:rsid w:val="002C03A8"/>
    <w:rsid w:val="002C05CA"/>
    <w:rsid w:val="002C1DA8"/>
    <w:rsid w:val="002C243C"/>
    <w:rsid w:val="002C296F"/>
    <w:rsid w:val="002C2972"/>
    <w:rsid w:val="002C3389"/>
    <w:rsid w:val="002C364F"/>
    <w:rsid w:val="002C44D2"/>
    <w:rsid w:val="002C4507"/>
    <w:rsid w:val="002C4A24"/>
    <w:rsid w:val="002C625E"/>
    <w:rsid w:val="002C662D"/>
    <w:rsid w:val="002C7038"/>
    <w:rsid w:val="002C7783"/>
    <w:rsid w:val="002D0354"/>
    <w:rsid w:val="002D037B"/>
    <w:rsid w:val="002D046C"/>
    <w:rsid w:val="002D15B4"/>
    <w:rsid w:val="002D185A"/>
    <w:rsid w:val="002D1F57"/>
    <w:rsid w:val="002D2A91"/>
    <w:rsid w:val="002D2D2D"/>
    <w:rsid w:val="002D32FC"/>
    <w:rsid w:val="002D34FF"/>
    <w:rsid w:val="002D3628"/>
    <w:rsid w:val="002D3934"/>
    <w:rsid w:val="002D4284"/>
    <w:rsid w:val="002D478F"/>
    <w:rsid w:val="002D50D1"/>
    <w:rsid w:val="002D5708"/>
    <w:rsid w:val="002D59E9"/>
    <w:rsid w:val="002D5AF4"/>
    <w:rsid w:val="002D6F72"/>
    <w:rsid w:val="002D700F"/>
    <w:rsid w:val="002D79E9"/>
    <w:rsid w:val="002D7D93"/>
    <w:rsid w:val="002E15B5"/>
    <w:rsid w:val="002E1A3C"/>
    <w:rsid w:val="002E206E"/>
    <w:rsid w:val="002E24B9"/>
    <w:rsid w:val="002E2940"/>
    <w:rsid w:val="002E2A22"/>
    <w:rsid w:val="002E3039"/>
    <w:rsid w:val="002E3F33"/>
    <w:rsid w:val="002E556A"/>
    <w:rsid w:val="002E6658"/>
    <w:rsid w:val="002E6683"/>
    <w:rsid w:val="002E66B1"/>
    <w:rsid w:val="002E6C06"/>
    <w:rsid w:val="002E7155"/>
    <w:rsid w:val="002E74EB"/>
    <w:rsid w:val="002E7666"/>
    <w:rsid w:val="002E78FD"/>
    <w:rsid w:val="002F0950"/>
    <w:rsid w:val="002F0C2A"/>
    <w:rsid w:val="002F12E6"/>
    <w:rsid w:val="002F32A8"/>
    <w:rsid w:val="002F336F"/>
    <w:rsid w:val="002F3A5C"/>
    <w:rsid w:val="002F3AD1"/>
    <w:rsid w:val="002F420D"/>
    <w:rsid w:val="002F48AC"/>
    <w:rsid w:val="002F4AC5"/>
    <w:rsid w:val="002F4F1E"/>
    <w:rsid w:val="002F7B85"/>
    <w:rsid w:val="002F7BA7"/>
    <w:rsid w:val="0030183C"/>
    <w:rsid w:val="00302CB6"/>
    <w:rsid w:val="00303AD0"/>
    <w:rsid w:val="00303FB2"/>
    <w:rsid w:val="0030419C"/>
    <w:rsid w:val="00304245"/>
    <w:rsid w:val="00304399"/>
    <w:rsid w:val="0030440D"/>
    <w:rsid w:val="00304CB5"/>
    <w:rsid w:val="0030503D"/>
    <w:rsid w:val="003058C6"/>
    <w:rsid w:val="003058F1"/>
    <w:rsid w:val="003059F1"/>
    <w:rsid w:val="003059FD"/>
    <w:rsid w:val="0030603D"/>
    <w:rsid w:val="00306490"/>
    <w:rsid w:val="00306E10"/>
    <w:rsid w:val="00311C7B"/>
    <w:rsid w:val="00311DFF"/>
    <w:rsid w:val="00311F53"/>
    <w:rsid w:val="00311FDE"/>
    <w:rsid w:val="00312AD3"/>
    <w:rsid w:val="00312C29"/>
    <w:rsid w:val="0031360A"/>
    <w:rsid w:val="00313F9C"/>
    <w:rsid w:val="00314A57"/>
    <w:rsid w:val="003154DE"/>
    <w:rsid w:val="0031577A"/>
    <w:rsid w:val="00315ADD"/>
    <w:rsid w:val="00316501"/>
    <w:rsid w:val="00317434"/>
    <w:rsid w:val="0031756D"/>
    <w:rsid w:val="0031770E"/>
    <w:rsid w:val="003208EE"/>
    <w:rsid w:val="003210EA"/>
    <w:rsid w:val="0032300C"/>
    <w:rsid w:val="0032399A"/>
    <w:rsid w:val="00323CEF"/>
    <w:rsid w:val="00323D93"/>
    <w:rsid w:val="00324AF8"/>
    <w:rsid w:val="003250CA"/>
    <w:rsid w:val="00325AF8"/>
    <w:rsid w:val="00325C8A"/>
    <w:rsid w:val="003275B3"/>
    <w:rsid w:val="003275C9"/>
    <w:rsid w:val="003276D0"/>
    <w:rsid w:val="00327747"/>
    <w:rsid w:val="00327895"/>
    <w:rsid w:val="00327E98"/>
    <w:rsid w:val="00330A43"/>
    <w:rsid w:val="00330BEF"/>
    <w:rsid w:val="00332D92"/>
    <w:rsid w:val="00333070"/>
    <w:rsid w:val="003331CD"/>
    <w:rsid w:val="00333EF5"/>
    <w:rsid w:val="00334FCD"/>
    <w:rsid w:val="00335FDD"/>
    <w:rsid w:val="00336698"/>
    <w:rsid w:val="003369A5"/>
    <w:rsid w:val="0033708F"/>
    <w:rsid w:val="003372AA"/>
    <w:rsid w:val="00337328"/>
    <w:rsid w:val="00340410"/>
    <w:rsid w:val="00340911"/>
    <w:rsid w:val="00341DDB"/>
    <w:rsid w:val="003421B7"/>
    <w:rsid w:val="00342F07"/>
    <w:rsid w:val="00343CD4"/>
    <w:rsid w:val="003447BF"/>
    <w:rsid w:val="00344B0C"/>
    <w:rsid w:val="003453AC"/>
    <w:rsid w:val="003453B7"/>
    <w:rsid w:val="003456EA"/>
    <w:rsid w:val="00346034"/>
    <w:rsid w:val="003471E8"/>
    <w:rsid w:val="00347301"/>
    <w:rsid w:val="003475BD"/>
    <w:rsid w:val="00350357"/>
    <w:rsid w:val="00350D6A"/>
    <w:rsid w:val="003517BF"/>
    <w:rsid w:val="00352BCF"/>
    <w:rsid w:val="00353563"/>
    <w:rsid w:val="003539D5"/>
    <w:rsid w:val="00353CD1"/>
    <w:rsid w:val="00354518"/>
    <w:rsid w:val="00355532"/>
    <w:rsid w:val="00355F34"/>
    <w:rsid w:val="003572FE"/>
    <w:rsid w:val="003575BC"/>
    <w:rsid w:val="00357707"/>
    <w:rsid w:val="003604F6"/>
    <w:rsid w:val="00360B4A"/>
    <w:rsid w:val="00360D4A"/>
    <w:rsid w:val="003627B9"/>
    <w:rsid w:val="00362AA0"/>
    <w:rsid w:val="00363894"/>
    <w:rsid w:val="00364D80"/>
    <w:rsid w:val="003657F6"/>
    <w:rsid w:val="00366DBA"/>
    <w:rsid w:val="003670E6"/>
    <w:rsid w:val="0036723D"/>
    <w:rsid w:val="003704BC"/>
    <w:rsid w:val="003705D4"/>
    <w:rsid w:val="0037103D"/>
    <w:rsid w:val="003712A8"/>
    <w:rsid w:val="00371A94"/>
    <w:rsid w:val="0037221C"/>
    <w:rsid w:val="00372CDD"/>
    <w:rsid w:val="00372F98"/>
    <w:rsid w:val="003730E5"/>
    <w:rsid w:val="0037345E"/>
    <w:rsid w:val="003738A3"/>
    <w:rsid w:val="0037492B"/>
    <w:rsid w:val="00376454"/>
    <w:rsid w:val="0037697F"/>
    <w:rsid w:val="00376B00"/>
    <w:rsid w:val="00376D4B"/>
    <w:rsid w:val="00377C5E"/>
    <w:rsid w:val="003806BE"/>
    <w:rsid w:val="00380895"/>
    <w:rsid w:val="00380AC9"/>
    <w:rsid w:val="00380F99"/>
    <w:rsid w:val="003814D2"/>
    <w:rsid w:val="0038248B"/>
    <w:rsid w:val="00382E34"/>
    <w:rsid w:val="00383EDC"/>
    <w:rsid w:val="003842B2"/>
    <w:rsid w:val="00384345"/>
    <w:rsid w:val="00385D8D"/>
    <w:rsid w:val="00387BFB"/>
    <w:rsid w:val="0039049F"/>
    <w:rsid w:val="00391CBF"/>
    <w:rsid w:val="00391F59"/>
    <w:rsid w:val="0039243F"/>
    <w:rsid w:val="00393515"/>
    <w:rsid w:val="003936E5"/>
    <w:rsid w:val="00394999"/>
    <w:rsid w:val="00394A5E"/>
    <w:rsid w:val="00394FDC"/>
    <w:rsid w:val="00395111"/>
    <w:rsid w:val="00396005"/>
    <w:rsid w:val="003962B6"/>
    <w:rsid w:val="0039667E"/>
    <w:rsid w:val="00397087"/>
    <w:rsid w:val="00397485"/>
    <w:rsid w:val="003977AB"/>
    <w:rsid w:val="003A0AB4"/>
    <w:rsid w:val="003A0D2D"/>
    <w:rsid w:val="003A157A"/>
    <w:rsid w:val="003A1CA9"/>
    <w:rsid w:val="003A22A0"/>
    <w:rsid w:val="003A31B0"/>
    <w:rsid w:val="003A31E0"/>
    <w:rsid w:val="003A3CB2"/>
    <w:rsid w:val="003A4141"/>
    <w:rsid w:val="003A4916"/>
    <w:rsid w:val="003A5AB3"/>
    <w:rsid w:val="003A5F10"/>
    <w:rsid w:val="003A616E"/>
    <w:rsid w:val="003A6EA0"/>
    <w:rsid w:val="003A7020"/>
    <w:rsid w:val="003A7C66"/>
    <w:rsid w:val="003B030C"/>
    <w:rsid w:val="003B0768"/>
    <w:rsid w:val="003B12E1"/>
    <w:rsid w:val="003B12F5"/>
    <w:rsid w:val="003B2025"/>
    <w:rsid w:val="003B4186"/>
    <w:rsid w:val="003B43AE"/>
    <w:rsid w:val="003B4955"/>
    <w:rsid w:val="003B4A6D"/>
    <w:rsid w:val="003B554A"/>
    <w:rsid w:val="003B5D7B"/>
    <w:rsid w:val="003B6086"/>
    <w:rsid w:val="003B6F25"/>
    <w:rsid w:val="003B7877"/>
    <w:rsid w:val="003B7A80"/>
    <w:rsid w:val="003B7DF3"/>
    <w:rsid w:val="003C0548"/>
    <w:rsid w:val="003C0D3E"/>
    <w:rsid w:val="003C1101"/>
    <w:rsid w:val="003C1A89"/>
    <w:rsid w:val="003C212C"/>
    <w:rsid w:val="003C2ADE"/>
    <w:rsid w:val="003C3C44"/>
    <w:rsid w:val="003C43BB"/>
    <w:rsid w:val="003C471A"/>
    <w:rsid w:val="003C4BB9"/>
    <w:rsid w:val="003C51CE"/>
    <w:rsid w:val="003C5EE4"/>
    <w:rsid w:val="003C7426"/>
    <w:rsid w:val="003C7AC5"/>
    <w:rsid w:val="003D06B5"/>
    <w:rsid w:val="003D1E15"/>
    <w:rsid w:val="003D24E4"/>
    <w:rsid w:val="003D2CAD"/>
    <w:rsid w:val="003D32CB"/>
    <w:rsid w:val="003D3562"/>
    <w:rsid w:val="003D427E"/>
    <w:rsid w:val="003D49F4"/>
    <w:rsid w:val="003D5519"/>
    <w:rsid w:val="003D5F94"/>
    <w:rsid w:val="003D692F"/>
    <w:rsid w:val="003D77DF"/>
    <w:rsid w:val="003D7BF1"/>
    <w:rsid w:val="003D7E97"/>
    <w:rsid w:val="003E079B"/>
    <w:rsid w:val="003E095D"/>
    <w:rsid w:val="003E0D7A"/>
    <w:rsid w:val="003E1132"/>
    <w:rsid w:val="003E1462"/>
    <w:rsid w:val="003E1760"/>
    <w:rsid w:val="003E2B07"/>
    <w:rsid w:val="003E2CD9"/>
    <w:rsid w:val="003E2F40"/>
    <w:rsid w:val="003E499F"/>
    <w:rsid w:val="003E4FE1"/>
    <w:rsid w:val="003E5280"/>
    <w:rsid w:val="003E5D1E"/>
    <w:rsid w:val="003E61F1"/>
    <w:rsid w:val="003E7138"/>
    <w:rsid w:val="003E7A55"/>
    <w:rsid w:val="003F01B1"/>
    <w:rsid w:val="003F0346"/>
    <w:rsid w:val="003F1410"/>
    <w:rsid w:val="003F1823"/>
    <w:rsid w:val="003F1852"/>
    <w:rsid w:val="003F18EF"/>
    <w:rsid w:val="003F2A8C"/>
    <w:rsid w:val="003F4857"/>
    <w:rsid w:val="003F5808"/>
    <w:rsid w:val="003F5EB7"/>
    <w:rsid w:val="003F63A5"/>
    <w:rsid w:val="003F6811"/>
    <w:rsid w:val="003F698E"/>
    <w:rsid w:val="003F7389"/>
    <w:rsid w:val="00400481"/>
    <w:rsid w:val="00400544"/>
    <w:rsid w:val="00402B19"/>
    <w:rsid w:val="00404624"/>
    <w:rsid w:val="0040490A"/>
    <w:rsid w:val="00404A6E"/>
    <w:rsid w:val="00404B70"/>
    <w:rsid w:val="00405CED"/>
    <w:rsid w:val="00405ED8"/>
    <w:rsid w:val="004060A3"/>
    <w:rsid w:val="00406610"/>
    <w:rsid w:val="004066C6"/>
    <w:rsid w:val="00406D84"/>
    <w:rsid w:val="004103AB"/>
    <w:rsid w:val="00410BB9"/>
    <w:rsid w:val="00410C8A"/>
    <w:rsid w:val="004114E0"/>
    <w:rsid w:val="00411996"/>
    <w:rsid w:val="00411CDC"/>
    <w:rsid w:val="00412DC6"/>
    <w:rsid w:val="00413830"/>
    <w:rsid w:val="00413CB8"/>
    <w:rsid w:val="00413F69"/>
    <w:rsid w:val="004145EF"/>
    <w:rsid w:val="00414A75"/>
    <w:rsid w:val="00414BF9"/>
    <w:rsid w:val="00414C8D"/>
    <w:rsid w:val="0041517A"/>
    <w:rsid w:val="00415609"/>
    <w:rsid w:val="004161BF"/>
    <w:rsid w:val="00416A49"/>
    <w:rsid w:val="00417894"/>
    <w:rsid w:val="00417AA2"/>
    <w:rsid w:val="00417AE1"/>
    <w:rsid w:val="00417D08"/>
    <w:rsid w:val="0042005F"/>
    <w:rsid w:val="00420A69"/>
    <w:rsid w:val="004210D1"/>
    <w:rsid w:val="00421609"/>
    <w:rsid w:val="00422042"/>
    <w:rsid w:val="00422976"/>
    <w:rsid w:val="00422C17"/>
    <w:rsid w:val="00425890"/>
    <w:rsid w:val="0042623C"/>
    <w:rsid w:val="00426915"/>
    <w:rsid w:val="00426AFE"/>
    <w:rsid w:val="0042794B"/>
    <w:rsid w:val="00427EF6"/>
    <w:rsid w:val="00427FCD"/>
    <w:rsid w:val="00430413"/>
    <w:rsid w:val="004318F8"/>
    <w:rsid w:val="00431BD5"/>
    <w:rsid w:val="004322A0"/>
    <w:rsid w:val="004329F4"/>
    <w:rsid w:val="00432D73"/>
    <w:rsid w:val="00432D9A"/>
    <w:rsid w:val="00432F85"/>
    <w:rsid w:val="004331B4"/>
    <w:rsid w:val="004338F3"/>
    <w:rsid w:val="004339F6"/>
    <w:rsid w:val="00433B7C"/>
    <w:rsid w:val="00434598"/>
    <w:rsid w:val="00434883"/>
    <w:rsid w:val="0043550A"/>
    <w:rsid w:val="00435C8F"/>
    <w:rsid w:val="004368FD"/>
    <w:rsid w:val="0043702F"/>
    <w:rsid w:val="00437FAC"/>
    <w:rsid w:val="004408FF"/>
    <w:rsid w:val="00440B29"/>
    <w:rsid w:val="00441522"/>
    <w:rsid w:val="004419A1"/>
    <w:rsid w:val="00441D90"/>
    <w:rsid w:val="00441EA6"/>
    <w:rsid w:val="00442068"/>
    <w:rsid w:val="004438E7"/>
    <w:rsid w:val="004439A5"/>
    <w:rsid w:val="00443DF4"/>
    <w:rsid w:val="00443ED8"/>
    <w:rsid w:val="004443B1"/>
    <w:rsid w:val="00444776"/>
    <w:rsid w:val="0044543E"/>
    <w:rsid w:val="00445613"/>
    <w:rsid w:val="004461E3"/>
    <w:rsid w:val="0044650A"/>
    <w:rsid w:val="00450742"/>
    <w:rsid w:val="0045099D"/>
    <w:rsid w:val="0045181F"/>
    <w:rsid w:val="00451D71"/>
    <w:rsid w:val="004525CF"/>
    <w:rsid w:val="00452AF5"/>
    <w:rsid w:val="00453A33"/>
    <w:rsid w:val="00454AB3"/>
    <w:rsid w:val="00454BF9"/>
    <w:rsid w:val="00454E8E"/>
    <w:rsid w:val="00455615"/>
    <w:rsid w:val="004558A9"/>
    <w:rsid w:val="004563BF"/>
    <w:rsid w:val="00456A3C"/>
    <w:rsid w:val="00456F86"/>
    <w:rsid w:val="00461D9C"/>
    <w:rsid w:val="00461E1E"/>
    <w:rsid w:val="00462BD9"/>
    <w:rsid w:val="00462E0C"/>
    <w:rsid w:val="00463340"/>
    <w:rsid w:val="00463F84"/>
    <w:rsid w:val="00464298"/>
    <w:rsid w:val="00464654"/>
    <w:rsid w:val="00465810"/>
    <w:rsid w:val="00465860"/>
    <w:rsid w:val="004661C7"/>
    <w:rsid w:val="004661E3"/>
    <w:rsid w:val="00467023"/>
    <w:rsid w:val="004673B9"/>
    <w:rsid w:val="0046758A"/>
    <w:rsid w:val="0047173A"/>
    <w:rsid w:val="0047223E"/>
    <w:rsid w:val="0047256B"/>
    <w:rsid w:val="00472EA5"/>
    <w:rsid w:val="00474213"/>
    <w:rsid w:val="004748B0"/>
    <w:rsid w:val="00474F95"/>
    <w:rsid w:val="004752F0"/>
    <w:rsid w:val="00476827"/>
    <w:rsid w:val="00477365"/>
    <w:rsid w:val="00480B53"/>
    <w:rsid w:val="00480D01"/>
    <w:rsid w:val="00482C6D"/>
    <w:rsid w:val="004832BC"/>
    <w:rsid w:val="004843CF"/>
    <w:rsid w:val="00484890"/>
    <w:rsid w:val="00484D5F"/>
    <w:rsid w:val="00485C52"/>
    <w:rsid w:val="00486766"/>
    <w:rsid w:val="00486988"/>
    <w:rsid w:val="00486AFD"/>
    <w:rsid w:val="00487D7A"/>
    <w:rsid w:val="00487DEE"/>
    <w:rsid w:val="00490A89"/>
    <w:rsid w:val="00492103"/>
    <w:rsid w:val="00492A36"/>
    <w:rsid w:val="00492D2B"/>
    <w:rsid w:val="004931AC"/>
    <w:rsid w:val="004934C0"/>
    <w:rsid w:val="00494697"/>
    <w:rsid w:val="00494E61"/>
    <w:rsid w:val="004958F8"/>
    <w:rsid w:val="00495CBA"/>
    <w:rsid w:val="00495DBB"/>
    <w:rsid w:val="00496877"/>
    <w:rsid w:val="00497EFC"/>
    <w:rsid w:val="004A023A"/>
    <w:rsid w:val="004A1014"/>
    <w:rsid w:val="004A141A"/>
    <w:rsid w:val="004A142B"/>
    <w:rsid w:val="004A2863"/>
    <w:rsid w:val="004A2D39"/>
    <w:rsid w:val="004A362C"/>
    <w:rsid w:val="004A3928"/>
    <w:rsid w:val="004A67D7"/>
    <w:rsid w:val="004A78E9"/>
    <w:rsid w:val="004B0197"/>
    <w:rsid w:val="004B09C6"/>
    <w:rsid w:val="004B2233"/>
    <w:rsid w:val="004B2F5D"/>
    <w:rsid w:val="004B31F9"/>
    <w:rsid w:val="004B3759"/>
    <w:rsid w:val="004B4497"/>
    <w:rsid w:val="004B486A"/>
    <w:rsid w:val="004B58F5"/>
    <w:rsid w:val="004B5E11"/>
    <w:rsid w:val="004B691A"/>
    <w:rsid w:val="004B787F"/>
    <w:rsid w:val="004C0025"/>
    <w:rsid w:val="004C096A"/>
    <w:rsid w:val="004C0D82"/>
    <w:rsid w:val="004C15BD"/>
    <w:rsid w:val="004C1798"/>
    <w:rsid w:val="004C2C9F"/>
    <w:rsid w:val="004C3B75"/>
    <w:rsid w:val="004C3EB7"/>
    <w:rsid w:val="004C3F74"/>
    <w:rsid w:val="004C43B6"/>
    <w:rsid w:val="004C485E"/>
    <w:rsid w:val="004C495E"/>
    <w:rsid w:val="004C5310"/>
    <w:rsid w:val="004C5A4B"/>
    <w:rsid w:val="004C5B41"/>
    <w:rsid w:val="004C6AA1"/>
    <w:rsid w:val="004C6BDF"/>
    <w:rsid w:val="004C6D3B"/>
    <w:rsid w:val="004C7285"/>
    <w:rsid w:val="004D12A5"/>
    <w:rsid w:val="004D1C44"/>
    <w:rsid w:val="004D26A6"/>
    <w:rsid w:val="004D278C"/>
    <w:rsid w:val="004D286B"/>
    <w:rsid w:val="004D2CFD"/>
    <w:rsid w:val="004D500A"/>
    <w:rsid w:val="004D52BE"/>
    <w:rsid w:val="004D5A4B"/>
    <w:rsid w:val="004D5F57"/>
    <w:rsid w:val="004D6094"/>
    <w:rsid w:val="004D68D1"/>
    <w:rsid w:val="004D6DBB"/>
    <w:rsid w:val="004D753B"/>
    <w:rsid w:val="004D7EB9"/>
    <w:rsid w:val="004E130F"/>
    <w:rsid w:val="004E277C"/>
    <w:rsid w:val="004E3AEB"/>
    <w:rsid w:val="004E4538"/>
    <w:rsid w:val="004E47DF"/>
    <w:rsid w:val="004E5730"/>
    <w:rsid w:val="004E66C9"/>
    <w:rsid w:val="004E6C8C"/>
    <w:rsid w:val="004E77B6"/>
    <w:rsid w:val="004F087B"/>
    <w:rsid w:val="004F08D6"/>
    <w:rsid w:val="004F36AB"/>
    <w:rsid w:val="004F47A8"/>
    <w:rsid w:val="004F50BC"/>
    <w:rsid w:val="004F5278"/>
    <w:rsid w:val="004F6792"/>
    <w:rsid w:val="004F7144"/>
    <w:rsid w:val="004F726A"/>
    <w:rsid w:val="004F78CE"/>
    <w:rsid w:val="004F79EB"/>
    <w:rsid w:val="00502165"/>
    <w:rsid w:val="00502621"/>
    <w:rsid w:val="0050287F"/>
    <w:rsid w:val="00502FCA"/>
    <w:rsid w:val="005038C5"/>
    <w:rsid w:val="00503D31"/>
    <w:rsid w:val="00504291"/>
    <w:rsid w:val="00504912"/>
    <w:rsid w:val="00505669"/>
    <w:rsid w:val="005061E8"/>
    <w:rsid w:val="005071B5"/>
    <w:rsid w:val="00507DB0"/>
    <w:rsid w:val="00510353"/>
    <w:rsid w:val="005108DF"/>
    <w:rsid w:val="00510ABF"/>
    <w:rsid w:val="0051210D"/>
    <w:rsid w:val="005129D7"/>
    <w:rsid w:val="00513345"/>
    <w:rsid w:val="0051428E"/>
    <w:rsid w:val="00516023"/>
    <w:rsid w:val="005207CB"/>
    <w:rsid w:val="005215CB"/>
    <w:rsid w:val="005225BE"/>
    <w:rsid w:val="005225ED"/>
    <w:rsid w:val="00522791"/>
    <w:rsid w:val="00523559"/>
    <w:rsid w:val="00523C97"/>
    <w:rsid w:val="00524A8F"/>
    <w:rsid w:val="0052559A"/>
    <w:rsid w:val="005258B1"/>
    <w:rsid w:val="00525DCD"/>
    <w:rsid w:val="00527818"/>
    <w:rsid w:val="00527CA1"/>
    <w:rsid w:val="00530470"/>
    <w:rsid w:val="0053060F"/>
    <w:rsid w:val="00530F7A"/>
    <w:rsid w:val="00532407"/>
    <w:rsid w:val="005325C8"/>
    <w:rsid w:val="00532773"/>
    <w:rsid w:val="00532796"/>
    <w:rsid w:val="005339AF"/>
    <w:rsid w:val="00534FD6"/>
    <w:rsid w:val="00537577"/>
    <w:rsid w:val="0053797B"/>
    <w:rsid w:val="00537D47"/>
    <w:rsid w:val="00537F86"/>
    <w:rsid w:val="00540261"/>
    <w:rsid w:val="005404C5"/>
    <w:rsid w:val="00541489"/>
    <w:rsid w:val="00541DDC"/>
    <w:rsid w:val="005426FE"/>
    <w:rsid w:val="00542A86"/>
    <w:rsid w:val="005435FD"/>
    <w:rsid w:val="0054574F"/>
    <w:rsid w:val="0054704E"/>
    <w:rsid w:val="0055043D"/>
    <w:rsid w:val="00550970"/>
    <w:rsid w:val="00550B76"/>
    <w:rsid w:val="00550E03"/>
    <w:rsid w:val="00551123"/>
    <w:rsid w:val="00551492"/>
    <w:rsid w:val="005515D7"/>
    <w:rsid w:val="00551D52"/>
    <w:rsid w:val="00552666"/>
    <w:rsid w:val="00552812"/>
    <w:rsid w:val="00552A81"/>
    <w:rsid w:val="00553E3D"/>
    <w:rsid w:val="005540F3"/>
    <w:rsid w:val="00554926"/>
    <w:rsid w:val="005549EE"/>
    <w:rsid w:val="00555690"/>
    <w:rsid w:val="00555A6F"/>
    <w:rsid w:val="00556897"/>
    <w:rsid w:val="0055796F"/>
    <w:rsid w:val="00557B16"/>
    <w:rsid w:val="0056014C"/>
    <w:rsid w:val="005606F1"/>
    <w:rsid w:val="00560E1D"/>
    <w:rsid w:val="00560F93"/>
    <w:rsid w:val="0056161D"/>
    <w:rsid w:val="00562D9E"/>
    <w:rsid w:val="00562F3F"/>
    <w:rsid w:val="00564CDE"/>
    <w:rsid w:val="00565140"/>
    <w:rsid w:val="00565D70"/>
    <w:rsid w:val="00566160"/>
    <w:rsid w:val="005666BC"/>
    <w:rsid w:val="005676C4"/>
    <w:rsid w:val="00567A36"/>
    <w:rsid w:val="00567EE7"/>
    <w:rsid w:val="00570A08"/>
    <w:rsid w:val="00570BBF"/>
    <w:rsid w:val="0057116D"/>
    <w:rsid w:val="00571945"/>
    <w:rsid w:val="00571A10"/>
    <w:rsid w:val="00571A35"/>
    <w:rsid w:val="00573489"/>
    <w:rsid w:val="00573A5E"/>
    <w:rsid w:val="00573BFD"/>
    <w:rsid w:val="00573C89"/>
    <w:rsid w:val="0057441F"/>
    <w:rsid w:val="0057534A"/>
    <w:rsid w:val="00575765"/>
    <w:rsid w:val="005757DC"/>
    <w:rsid w:val="0057607E"/>
    <w:rsid w:val="00577906"/>
    <w:rsid w:val="0058006A"/>
    <w:rsid w:val="005802C4"/>
    <w:rsid w:val="00580BF4"/>
    <w:rsid w:val="00580F44"/>
    <w:rsid w:val="00581111"/>
    <w:rsid w:val="005819DF"/>
    <w:rsid w:val="00581E43"/>
    <w:rsid w:val="00582DD6"/>
    <w:rsid w:val="00582FC4"/>
    <w:rsid w:val="0058351A"/>
    <w:rsid w:val="005839AE"/>
    <w:rsid w:val="00583D05"/>
    <w:rsid w:val="00584610"/>
    <w:rsid w:val="00585864"/>
    <w:rsid w:val="0058593C"/>
    <w:rsid w:val="005859FB"/>
    <w:rsid w:val="00585AB5"/>
    <w:rsid w:val="005868BF"/>
    <w:rsid w:val="0058737F"/>
    <w:rsid w:val="00587665"/>
    <w:rsid w:val="005877F8"/>
    <w:rsid w:val="005901DD"/>
    <w:rsid w:val="00591322"/>
    <w:rsid w:val="005917D3"/>
    <w:rsid w:val="00591B98"/>
    <w:rsid w:val="00591E24"/>
    <w:rsid w:val="00591FD1"/>
    <w:rsid w:val="005925A8"/>
    <w:rsid w:val="005933B6"/>
    <w:rsid w:val="0059434F"/>
    <w:rsid w:val="0059607D"/>
    <w:rsid w:val="0059710B"/>
    <w:rsid w:val="005971A5"/>
    <w:rsid w:val="00597424"/>
    <w:rsid w:val="00597E72"/>
    <w:rsid w:val="00597E9B"/>
    <w:rsid w:val="005A0890"/>
    <w:rsid w:val="005A14F6"/>
    <w:rsid w:val="005A2A58"/>
    <w:rsid w:val="005A2FF5"/>
    <w:rsid w:val="005A3047"/>
    <w:rsid w:val="005A30F1"/>
    <w:rsid w:val="005A3131"/>
    <w:rsid w:val="005A31D6"/>
    <w:rsid w:val="005A3C1F"/>
    <w:rsid w:val="005A473D"/>
    <w:rsid w:val="005A53FF"/>
    <w:rsid w:val="005A56B4"/>
    <w:rsid w:val="005A58DB"/>
    <w:rsid w:val="005A58E1"/>
    <w:rsid w:val="005A5BE6"/>
    <w:rsid w:val="005A5E08"/>
    <w:rsid w:val="005A686F"/>
    <w:rsid w:val="005A7B11"/>
    <w:rsid w:val="005B02C8"/>
    <w:rsid w:val="005B1743"/>
    <w:rsid w:val="005B186A"/>
    <w:rsid w:val="005B2624"/>
    <w:rsid w:val="005B2919"/>
    <w:rsid w:val="005B2A43"/>
    <w:rsid w:val="005B3F35"/>
    <w:rsid w:val="005B45BE"/>
    <w:rsid w:val="005B46F9"/>
    <w:rsid w:val="005B4853"/>
    <w:rsid w:val="005B4D26"/>
    <w:rsid w:val="005B6343"/>
    <w:rsid w:val="005B7C63"/>
    <w:rsid w:val="005B7D81"/>
    <w:rsid w:val="005C0453"/>
    <w:rsid w:val="005C0CD6"/>
    <w:rsid w:val="005C1667"/>
    <w:rsid w:val="005C223C"/>
    <w:rsid w:val="005C2E3C"/>
    <w:rsid w:val="005C2E7F"/>
    <w:rsid w:val="005C3B53"/>
    <w:rsid w:val="005C3EBF"/>
    <w:rsid w:val="005C4135"/>
    <w:rsid w:val="005C4288"/>
    <w:rsid w:val="005C43D6"/>
    <w:rsid w:val="005C4A27"/>
    <w:rsid w:val="005C4AA7"/>
    <w:rsid w:val="005C4BDB"/>
    <w:rsid w:val="005C54EC"/>
    <w:rsid w:val="005C56C2"/>
    <w:rsid w:val="005C67D2"/>
    <w:rsid w:val="005C7328"/>
    <w:rsid w:val="005D0EDC"/>
    <w:rsid w:val="005D10FB"/>
    <w:rsid w:val="005D27F2"/>
    <w:rsid w:val="005D2F1F"/>
    <w:rsid w:val="005D304D"/>
    <w:rsid w:val="005D31AB"/>
    <w:rsid w:val="005D3783"/>
    <w:rsid w:val="005D37EC"/>
    <w:rsid w:val="005D3809"/>
    <w:rsid w:val="005D4C08"/>
    <w:rsid w:val="005D51D2"/>
    <w:rsid w:val="005D59EF"/>
    <w:rsid w:val="005D6E1F"/>
    <w:rsid w:val="005D70B5"/>
    <w:rsid w:val="005D72A1"/>
    <w:rsid w:val="005D7CEF"/>
    <w:rsid w:val="005D7E2E"/>
    <w:rsid w:val="005E0C25"/>
    <w:rsid w:val="005E0C36"/>
    <w:rsid w:val="005E1353"/>
    <w:rsid w:val="005E1ABD"/>
    <w:rsid w:val="005E1C06"/>
    <w:rsid w:val="005E32E9"/>
    <w:rsid w:val="005E32F1"/>
    <w:rsid w:val="005E37E2"/>
    <w:rsid w:val="005E3B99"/>
    <w:rsid w:val="005E4493"/>
    <w:rsid w:val="005E5036"/>
    <w:rsid w:val="005E50FA"/>
    <w:rsid w:val="005E57C8"/>
    <w:rsid w:val="005E5937"/>
    <w:rsid w:val="005E77EC"/>
    <w:rsid w:val="005F0182"/>
    <w:rsid w:val="005F09D2"/>
    <w:rsid w:val="005F0D22"/>
    <w:rsid w:val="005F1243"/>
    <w:rsid w:val="005F23B6"/>
    <w:rsid w:val="005F2D69"/>
    <w:rsid w:val="005F3361"/>
    <w:rsid w:val="005F397E"/>
    <w:rsid w:val="005F42ED"/>
    <w:rsid w:val="005F4A1F"/>
    <w:rsid w:val="005F566C"/>
    <w:rsid w:val="005F571E"/>
    <w:rsid w:val="005F6EEB"/>
    <w:rsid w:val="005F707C"/>
    <w:rsid w:val="005F76A1"/>
    <w:rsid w:val="005F77FD"/>
    <w:rsid w:val="005F79B1"/>
    <w:rsid w:val="0060015A"/>
    <w:rsid w:val="0060404B"/>
    <w:rsid w:val="00604DCF"/>
    <w:rsid w:val="00606725"/>
    <w:rsid w:val="0060689B"/>
    <w:rsid w:val="00607354"/>
    <w:rsid w:val="006073AC"/>
    <w:rsid w:val="00607D6F"/>
    <w:rsid w:val="0061010C"/>
    <w:rsid w:val="00610436"/>
    <w:rsid w:val="00610EC5"/>
    <w:rsid w:val="00611095"/>
    <w:rsid w:val="00612106"/>
    <w:rsid w:val="00614AFD"/>
    <w:rsid w:val="00615633"/>
    <w:rsid w:val="0061598C"/>
    <w:rsid w:val="00616005"/>
    <w:rsid w:val="006171F2"/>
    <w:rsid w:val="00617B4C"/>
    <w:rsid w:val="0062044E"/>
    <w:rsid w:val="006204A3"/>
    <w:rsid w:val="00622278"/>
    <w:rsid w:val="00622D07"/>
    <w:rsid w:val="00623088"/>
    <w:rsid w:val="00623524"/>
    <w:rsid w:val="00623739"/>
    <w:rsid w:val="00624CCB"/>
    <w:rsid w:val="0062511A"/>
    <w:rsid w:val="00625D23"/>
    <w:rsid w:val="00625D86"/>
    <w:rsid w:val="0062612A"/>
    <w:rsid w:val="00626630"/>
    <w:rsid w:val="0062699C"/>
    <w:rsid w:val="00627024"/>
    <w:rsid w:val="006277F6"/>
    <w:rsid w:val="00627BD7"/>
    <w:rsid w:val="0063085E"/>
    <w:rsid w:val="00630EA1"/>
    <w:rsid w:val="00631290"/>
    <w:rsid w:val="006320CB"/>
    <w:rsid w:val="00632470"/>
    <w:rsid w:val="006329B9"/>
    <w:rsid w:val="00632AFC"/>
    <w:rsid w:val="00632B4F"/>
    <w:rsid w:val="00632CE5"/>
    <w:rsid w:val="00633BE8"/>
    <w:rsid w:val="00634571"/>
    <w:rsid w:val="006348DA"/>
    <w:rsid w:val="006349A3"/>
    <w:rsid w:val="00634CD6"/>
    <w:rsid w:val="00634E9E"/>
    <w:rsid w:val="00635B90"/>
    <w:rsid w:val="006377D1"/>
    <w:rsid w:val="00637868"/>
    <w:rsid w:val="00637C80"/>
    <w:rsid w:val="00640339"/>
    <w:rsid w:val="006411A5"/>
    <w:rsid w:val="00641908"/>
    <w:rsid w:val="00641E79"/>
    <w:rsid w:val="006422D1"/>
    <w:rsid w:val="0064270E"/>
    <w:rsid w:val="00642AEC"/>
    <w:rsid w:val="00642B7E"/>
    <w:rsid w:val="00642C02"/>
    <w:rsid w:val="00643E03"/>
    <w:rsid w:val="00644051"/>
    <w:rsid w:val="00645FB2"/>
    <w:rsid w:val="006461D6"/>
    <w:rsid w:val="0064671A"/>
    <w:rsid w:val="00646B13"/>
    <w:rsid w:val="0065024D"/>
    <w:rsid w:val="0065035C"/>
    <w:rsid w:val="00653556"/>
    <w:rsid w:val="00653FD3"/>
    <w:rsid w:val="00654495"/>
    <w:rsid w:val="00654FCF"/>
    <w:rsid w:val="006551F0"/>
    <w:rsid w:val="00655A50"/>
    <w:rsid w:val="006561E0"/>
    <w:rsid w:val="00656294"/>
    <w:rsid w:val="006568C5"/>
    <w:rsid w:val="006568EC"/>
    <w:rsid w:val="006570AD"/>
    <w:rsid w:val="00660640"/>
    <w:rsid w:val="006606B7"/>
    <w:rsid w:val="0066104F"/>
    <w:rsid w:val="00661A49"/>
    <w:rsid w:val="00661EC3"/>
    <w:rsid w:val="006639D2"/>
    <w:rsid w:val="00664009"/>
    <w:rsid w:val="006643FA"/>
    <w:rsid w:val="00664523"/>
    <w:rsid w:val="006657CE"/>
    <w:rsid w:val="00665A02"/>
    <w:rsid w:val="00667082"/>
    <w:rsid w:val="00667C19"/>
    <w:rsid w:val="00670650"/>
    <w:rsid w:val="00670CC8"/>
    <w:rsid w:val="0067145D"/>
    <w:rsid w:val="00671BAD"/>
    <w:rsid w:val="00672FCF"/>
    <w:rsid w:val="0067471C"/>
    <w:rsid w:val="00674A33"/>
    <w:rsid w:val="00674DF7"/>
    <w:rsid w:val="00675673"/>
    <w:rsid w:val="006764A1"/>
    <w:rsid w:val="006777B0"/>
    <w:rsid w:val="006778F7"/>
    <w:rsid w:val="00677917"/>
    <w:rsid w:val="0068028B"/>
    <w:rsid w:val="006802D8"/>
    <w:rsid w:val="00680874"/>
    <w:rsid w:val="00682257"/>
    <w:rsid w:val="00682704"/>
    <w:rsid w:val="00682F96"/>
    <w:rsid w:val="00683155"/>
    <w:rsid w:val="0068338C"/>
    <w:rsid w:val="00683674"/>
    <w:rsid w:val="00684283"/>
    <w:rsid w:val="006843E4"/>
    <w:rsid w:val="006844FF"/>
    <w:rsid w:val="00684EAF"/>
    <w:rsid w:val="0068557F"/>
    <w:rsid w:val="00686871"/>
    <w:rsid w:val="00686CBA"/>
    <w:rsid w:val="00687A16"/>
    <w:rsid w:val="00687AA3"/>
    <w:rsid w:val="00687ED7"/>
    <w:rsid w:val="00690544"/>
    <w:rsid w:val="0069069F"/>
    <w:rsid w:val="00692355"/>
    <w:rsid w:val="006928A7"/>
    <w:rsid w:val="00692FF4"/>
    <w:rsid w:val="006933AB"/>
    <w:rsid w:val="00693B5D"/>
    <w:rsid w:val="00693E1F"/>
    <w:rsid w:val="00694336"/>
    <w:rsid w:val="00694EE0"/>
    <w:rsid w:val="00694F04"/>
    <w:rsid w:val="00695182"/>
    <w:rsid w:val="006956DB"/>
    <w:rsid w:val="00695C3E"/>
    <w:rsid w:val="00695E62"/>
    <w:rsid w:val="00696044"/>
    <w:rsid w:val="00697334"/>
    <w:rsid w:val="006A046C"/>
    <w:rsid w:val="006A09C8"/>
    <w:rsid w:val="006A1DB2"/>
    <w:rsid w:val="006A2304"/>
    <w:rsid w:val="006A2993"/>
    <w:rsid w:val="006A2CF2"/>
    <w:rsid w:val="006A4160"/>
    <w:rsid w:val="006A449C"/>
    <w:rsid w:val="006A47A3"/>
    <w:rsid w:val="006A4BA4"/>
    <w:rsid w:val="006A4EC8"/>
    <w:rsid w:val="006A4EE1"/>
    <w:rsid w:val="006A650D"/>
    <w:rsid w:val="006A6D40"/>
    <w:rsid w:val="006A75D9"/>
    <w:rsid w:val="006A7DC9"/>
    <w:rsid w:val="006B1377"/>
    <w:rsid w:val="006B1378"/>
    <w:rsid w:val="006B1DF0"/>
    <w:rsid w:val="006B1E24"/>
    <w:rsid w:val="006B1F50"/>
    <w:rsid w:val="006B2BA2"/>
    <w:rsid w:val="006B30FE"/>
    <w:rsid w:val="006B5DCE"/>
    <w:rsid w:val="006B633A"/>
    <w:rsid w:val="006B659F"/>
    <w:rsid w:val="006B6C1C"/>
    <w:rsid w:val="006B6FA0"/>
    <w:rsid w:val="006B79DF"/>
    <w:rsid w:val="006B7CD5"/>
    <w:rsid w:val="006C0085"/>
    <w:rsid w:val="006C0AEC"/>
    <w:rsid w:val="006C0FA6"/>
    <w:rsid w:val="006C14A8"/>
    <w:rsid w:val="006C1523"/>
    <w:rsid w:val="006C26A1"/>
    <w:rsid w:val="006C29A8"/>
    <w:rsid w:val="006C33B7"/>
    <w:rsid w:val="006C348B"/>
    <w:rsid w:val="006C5839"/>
    <w:rsid w:val="006C5C0F"/>
    <w:rsid w:val="006C5FAA"/>
    <w:rsid w:val="006C6130"/>
    <w:rsid w:val="006C6177"/>
    <w:rsid w:val="006C63BD"/>
    <w:rsid w:val="006C72FE"/>
    <w:rsid w:val="006C770D"/>
    <w:rsid w:val="006C7812"/>
    <w:rsid w:val="006D1451"/>
    <w:rsid w:val="006D2BDC"/>
    <w:rsid w:val="006D2E9E"/>
    <w:rsid w:val="006D3D16"/>
    <w:rsid w:val="006D4A2F"/>
    <w:rsid w:val="006D4E56"/>
    <w:rsid w:val="006D5105"/>
    <w:rsid w:val="006D57CF"/>
    <w:rsid w:val="006D585E"/>
    <w:rsid w:val="006D5B1B"/>
    <w:rsid w:val="006D6284"/>
    <w:rsid w:val="006D6545"/>
    <w:rsid w:val="006D6805"/>
    <w:rsid w:val="006D68B9"/>
    <w:rsid w:val="006D6C51"/>
    <w:rsid w:val="006D6F56"/>
    <w:rsid w:val="006D76C2"/>
    <w:rsid w:val="006D7C18"/>
    <w:rsid w:val="006D7E84"/>
    <w:rsid w:val="006E09A9"/>
    <w:rsid w:val="006E31B2"/>
    <w:rsid w:val="006E335D"/>
    <w:rsid w:val="006E4C5B"/>
    <w:rsid w:val="006E53AA"/>
    <w:rsid w:val="006E5AF1"/>
    <w:rsid w:val="006E5FAC"/>
    <w:rsid w:val="006E61C3"/>
    <w:rsid w:val="006E672C"/>
    <w:rsid w:val="006E6B07"/>
    <w:rsid w:val="006E71B4"/>
    <w:rsid w:val="006E73C4"/>
    <w:rsid w:val="006F092F"/>
    <w:rsid w:val="006F0CA0"/>
    <w:rsid w:val="006F17F6"/>
    <w:rsid w:val="006F1AD4"/>
    <w:rsid w:val="006F1DCB"/>
    <w:rsid w:val="006F2AC1"/>
    <w:rsid w:val="006F4BA1"/>
    <w:rsid w:val="006F60ED"/>
    <w:rsid w:val="006F6435"/>
    <w:rsid w:val="006F6B1C"/>
    <w:rsid w:val="006F71DC"/>
    <w:rsid w:val="00700FAB"/>
    <w:rsid w:val="00700FBD"/>
    <w:rsid w:val="007014C1"/>
    <w:rsid w:val="007014D0"/>
    <w:rsid w:val="007015F7"/>
    <w:rsid w:val="00701969"/>
    <w:rsid w:val="00701A83"/>
    <w:rsid w:val="00702A54"/>
    <w:rsid w:val="007033C6"/>
    <w:rsid w:val="007046E9"/>
    <w:rsid w:val="007047A8"/>
    <w:rsid w:val="007049FC"/>
    <w:rsid w:val="00704B4F"/>
    <w:rsid w:val="00705463"/>
    <w:rsid w:val="00705D6E"/>
    <w:rsid w:val="00706391"/>
    <w:rsid w:val="007064FB"/>
    <w:rsid w:val="007066D7"/>
    <w:rsid w:val="00707595"/>
    <w:rsid w:val="00710395"/>
    <w:rsid w:val="00710D1D"/>
    <w:rsid w:val="00710E10"/>
    <w:rsid w:val="00710ECF"/>
    <w:rsid w:val="00710EF6"/>
    <w:rsid w:val="00711B2C"/>
    <w:rsid w:val="0071328E"/>
    <w:rsid w:val="007139F3"/>
    <w:rsid w:val="00715110"/>
    <w:rsid w:val="007159A1"/>
    <w:rsid w:val="00715A95"/>
    <w:rsid w:val="00716B7C"/>
    <w:rsid w:val="00717961"/>
    <w:rsid w:val="00717B42"/>
    <w:rsid w:val="007202E6"/>
    <w:rsid w:val="00720D7E"/>
    <w:rsid w:val="00721369"/>
    <w:rsid w:val="007213C6"/>
    <w:rsid w:val="0072186C"/>
    <w:rsid w:val="0072229A"/>
    <w:rsid w:val="00722583"/>
    <w:rsid w:val="00722943"/>
    <w:rsid w:val="00722F42"/>
    <w:rsid w:val="007234BC"/>
    <w:rsid w:val="0072361D"/>
    <w:rsid w:val="00723CE5"/>
    <w:rsid w:val="00724048"/>
    <w:rsid w:val="007243B3"/>
    <w:rsid w:val="007255F2"/>
    <w:rsid w:val="00725C8B"/>
    <w:rsid w:val="00725D5C"/>
    <w:rsid w:val="00725FFD"/>
    <w:rsid w:val="00726A37"/>
    <w:rsid w:val="00727292"/>
    <w:rsid w:val="00727619"/>
    <w:rsid w:val="00731CD9"/>
    <w:rsid w:val="00731DC0"/>
    <w:rsid w:val="0073305A"/>
    <w:rsid w:val="00733139"/>
    <w:rsid w:val="00733E32"/>
    <w:rsid w:val="0073400C"/>
    <w:rsid w:val="00734438"/>
    <w:rsid w:val="007344E4"/>
    <w:rsid w:val="00735288"/>
    <w:rsid w:val="007362D4"/>
    <w:rsid w:val="00736683"/>
    <w:rsid w:val="00736948"/>
    <w:rsid w:val="00737DCF"/>
    <w:rsid w:val="007409AA"/>
    <w:rsid w:val="00741644"/>
    <w:rsid w:val="007419A1"/>
    <w:rsid w:val="00742441"/>
    <w:rsid w:val="00742B65"/>
    <w:rsid w:val="0074303D"/>
    <w:rsid w:val="00743784"/>
    <w:rsid w:val="00743A46"/>
    <w:rsid w:val="007445DE"/>
    <w:rsid w:val="0074486C"/>
    <w:rsid w:val="007455E5"/>
    <w:rsid w:val="00746D34"/>
    <w:rsid w:val="00746EB4"/>
    <w:rsid w:val="007478E4"/>
    <w:rsid w:val="007479FA"/>
    <w:rsid w:val="00747A13"/>
    <w:rsid w:val="00750C90"/>
    <w:rsid w:val="00751065"/>
    <w:rsid w:val="00751326"/>
    <w:rsid w:val="007521DE"/>
    <w:rsid w:val="00752D03"/>
    <w:rsid w:val="00753195"/>
    <w:rsid w:val="007563AD"/>
    <w:rsid w:val="0075664F"/>
    <w:rsid w:val="0075766A"/>
    <w:rsid w:val="007613E2"/>
    <w:rsid w:val="00761627"/>
    <w:rsid w:val="00762F64"/>
    <w:rsid w:val="00763967"/>
    <w:rsid w:val="007645E6"/>
    <w:rsid w:val="00764DE0"/>
    <w:rsid w:val="00765AEA"/>
    <w:rsid w:val="00765B4F"/>
    <w:rsid w:val="0076602E"/>
    <w:rsid w:val="00766186"/>
    <w:rsid w:val="00766A79"/>
    <w:rsid w:val="00766EE7"/>
    <w:rsid w:val="00767AE4"/>
    <w:rsid w:val="00767DA2"/>
    <w:rsid w:val="00770BCA"/>
    <w:rsid w:val="007721EB"/>
    <w:rsid w:val="0077270C"/>
    <w:rsid w:val="00772E79"/>
    <w:rsid w:val="007731F9"/>
    <w:rsid w:val="00773342"/>
    <w:rsid w:val="007734B2"/>
    <w:rsid w:val="0077359E"/>
    <w:rsid w:val="0077395B"/>
    <w:rsid w:val="00774323"/>
    <w:rsid w:val="00774D7C"/>
    <w:rsid w:val="00775CAE"/>
    <w:rsid w:val="007762AB"/>
    <w:rsid w:val="0077654F"/>
    <w:rsid w:val="00776F49"/>
    <w:rsid w:val="00777551"/>
    <w:rsid w:val="00781C6D"/>
    <w:rsid w:val="00781F25"/>
    <w:rsid w:val="0078234F"/>
    <w:rsid w:val="007832E9"/>
    <w:rsid w:val="007852F5"/>
    <w:rsid w:val="00785378"/>
    <w:rsid w:val="00785913"/>
    <w:rsid w:val="007879D2"/>
    <w:rsid w:val="00790D18"/>
    <w:rsid w:val="007927C0"/>
    <w:rsid w:val="00793075"/>
    <w:rsid w:val="00793A8D"/>
    <w:rsid w:val="00794491"/>
    <w:rsid w:val="007945B4"/>
    <w:rsid w:val="00794C30"/>
    <w:rsid w:val="00795CA8"/>
    <w:rsid w:val="00795FC3"/>
    <w:rsid w:val="00797504"/>
    <w:rsid w:val="0079769C"/>
    <w:rsid w:val="007977A7"/>
    <w:rsid w:val="007A1AFC"/>
    <w:rsid w:val="007A1B56"/>
    <w:rsid w:val="007A1C10"/>
    <w:rsid w:val="007A2423"/>
    <w:rsid w:val="007A375B"/>
    <w:rsid w:val="007A59E0"/>
    <w:rsid w:val="007A5DEE"/>
    <w:rsid w:val="007A6EB4"/>
    <w:rsid w:val="007A755F"/>
    <w:rsid w:val="007A75AD"/>
    <w:rsid w:val="007B0DB0"/>
    <w:rsid w:val="007B14F3"/>
    <w:rsid w:val="007B15CB"/>
    <w:rsid w:val="007B2A0F"/>
    <w:rsid w:val="007B2ABF"/>
    <w:rsid w:val="007B30C9"/>
    <w:rsid w:val="007B341B"/>
    <w:rsid w:val="007B36A0"/>
    <w:rsid w:val="007B3DC1"/>
    <w:rsid w:val="007B41FF"/>
    <w:rsid w:val="007B4862"/>
    <w:rsid w:val="007B4BE4"/>
    <w:rsid w:val="007B5177"/>
    <w:rsid w:val="007B719E"/>
    <w:rsid w:val="007B72C9"/>
    <w:rsid w:val="007C3FD3"/>
    <w:rsid w:val="007C4CCD"/>
    <w:rsid w:val="007C605A"/>
    <w:rsid w:val="007C60C1"/>
    <w:rsid w:val="007C6739"/>
    <w:rsid w:val="007C7683"/>
    <w:rsid w:val="007C7D7C"/>
    <w:rsid w:val="007C7E0A"/>
    <w:rsid w:val="007D1F80"/>
    <w:rsid w:val="007D1FB0"/>
    <w:rsid w:val="007D4261"/>
    <w:rsid w:val="007D46BA"/>
    <w:rsid w:val="007D4A4E"/>
    <w:rsid w:val="007D5010"/>
    <w:rsid w:val="007D537C"/>
    <w:rsid w:val="007D5E02"/>
    <w:rsid w:val="007D6102"/>
    <w:rsid w:val="007D6A84"/>
    <w:rsid w:val="007D6BE3"/>
    <w:rsid w:val="007D725F"/>
    <w:rsid w:val="007D7872"/>
    <w:rsid w:val="007D7AD5"/>
    <w:rsid w:val="007D7CD0"/>
    <w:rsid w:val="007E0ABF"/>
    <w:rsid w:val="007E105F"/>
    <w:rsid w:val="007E13EB"/>
    <w:rsid w:val="007E195E"/>
    <w:rsid w:val="007E2B7E"/>
    <w:rsid w:val="007E3074"/>
    <w:rsid w:val="007E4A13"/>
    <w:rsid w:val="007E4A70"/>
    <w:rsid w:val="007E5894"/>
    <w:rsid w:val="007E5CFB"/>
    <w:rsid w:val="007E645B"/>
    <w:rsid w:val="007E7224"/>
    <w:rsid w:val="007E7672"/>
    <w:rsid w:val="007F039D"/>
    <w:rsid w:val="007F09D3"/>
    <w:rsid w:val="007F0C53"/>
    <w:rsid w:val="007F0E3E"/>
    <w:rsid w:val="007F13F1"/>
    <w:rsid w:val="007F1875"/>
    <w:rsid w:val="007F18C4"/>
    <w:rsid w:val="007F3D7D"/>
    <w:rsid w:val="007F5CF7"/>
    <w:rsid w:val="00800195"/>
    <w:rsid w:val="008007D3"/>
    <w:rsid w:val="008017B2"/>
    <w:rsid w:val="00801A37"/>
    <w:rsid w:val="00804FAA"/>
    <w:rsid w:val="00805281"/>
    <w:rsid w:val="0080566D"/>
    <w:rsid w:val="008058C3"/>
    <w:rsid w:val="00805D62"/>
    <w:rsid w:val="00806A08"/>
    <w:rsid w:val="00806BE7"/>
    <w:rsid w:val="00810754"/>
    <w:rsid w:val="00810E5C"/>
    <w:rsid w:val="00811458"/>
    <w:rsid w:val="00811EBD"/>
    <w:rsid w:val="00812745"/>
    <w:rsid w:val="008135EC"/>
    <w:rsid w:val="00814026"/>
    <w:rsid w:val="0081428A"/>
    <w:rsid w:val="0081437F"/>
    <w:rsid w:val="00814CC6"/>
    <w:rsid w:val="00815F1E"/>
    <w:rsid w:val="008173A7"/>
    <w:rsid w:val="00817C2C"/>
    <w:rsid w:val="00817D81"/>
    <w:rsid w:val="00820578"/>
    <w:rsid w:val="008205B5"/>
    <w:rsid w:val="00820930"/>
    <w:rsid w:val="00820B1F"/>
    <w:rsid w:val="00821A87"/>
    <w:rsid w:val="00821EC4"/>
    <w:rsid w:val="008224D3"/>
    <w:rsid w:val="008226B6"/>
    <w:rsid w:val="0082277A"/>
    <w:rsid w:val="00823398"/>
    <w:rsid w:val="00823992"/>
    <w:rsid w:val="00826394"/>
    <w:rsid w:val="00826F1F"/>
    <w:rsid w:val="00826FEC"/>
    <w:rsid w:val="00827065"/>
    <w:rsid w:val="0082714A"/>
    <w:rsid w:val="00827EAD"/>
    <w:rsid w:val="00831A8B"/>
    <w:rsid w:val="00832355"/>
    <w:rsid w:val="00832706"/>
    <w:rsid w:val="00832A4F"/>
    <w:rsid w:val="00833F45"/>
    <w:rsid w:val="00834014"/>
    <w:rsid w:val="008355E0"/>
    <w:rsid w:val="00836004"/>
    <w:rsid w:val="00836C39"/>
    <w:rsid w:val="00836DC4"/>
    <w:rsid w:val="0083747B"/>
    <w:rsid w:val="00837705"/>
    <w:rsid w:val="008377BF"/>
    <w:rsid w:val="00837C49"/>
    <w:rsid w:val="00840B0A"/>
    <w:rsid w:val="00840B93"/>
    <w:rsid w:val="00840E23"/>
    <w:rsid w:val="008418F3"/>
    <w:rsid w:val="00841A0A"/>
    <w:rsid w:val="00842C3C"/>
    <w:rsid w:val="00843AD0"/>
    <w:rsid w:val="00843D9C"/>
    <w:rsid w:val="008466E3"/>
    <w:rsid w:val="008475DC"/>
    <w:rsid w:val="00847C41"/>
    <w:rsid w:val="00850544"/>
    <w:rsid w:val="00851CDF"/>
    <w:rsid w:val="00851F35"/>
    <w:rsid w:val="00851F89"/>
    <w:rsid w:val="00852F31"/>
    <w:rsid w:val="0085319F"/>
    <w:rsid w:val="00853A37"/>
    <w:rsid w:val="00853D14"/>
    <w:rsid w:val="008545B3"/>
    <w:rsid w:val="00854CA5"/>
    <w:rsid w:val="00856017"/>
    <w:rsid w:val="00856769"/>
    <w:rsid w:val="00857551"/>
    <w:rsid w:val="00857BB1"/>
    <w:rsid w:val="00860109"/>
    <w:rsid w:val="00860AC2"/>
    <w:rsid w:val="0086411E"/>
    <w:rsid w:val="00864252"/>
    <w:rsid w:val="00864314"/>
    <w:rsid w:val="0086484E"/>
    <w:rsid w:val="008649D1"/>
    <w:rsid w:val="00864DDF"/>
    <w:rsid w:val="0086654D"/>
    <w:rsid w:val="00866DA7"/>
    <w:rsid w:val="00866ECA"/>
    <w:rsid w:val="00867405"/>
    <w:rsid w:val="00867D6E"/>
    <w:rsid w:val="00870C4F"/>
    <w:rsid w:val="0087618C"/>
    <w:rsid w:val="008772E5"/>
    <w:rsid w:val="00877AA9"/>
    <w:rsid w:val="00877F9B"/>
    <w:rsid w:val="008800D8"/>
    <w:rsid w:val="0088185C"/>
    <w:rsid w:val="008819D4"/>
    <w:rsid w:val="00882CE3"/>
    <w:rsid w:val="00883BE6"/>
    <w:rsid w:val="00884236"/>
    <w:rsid w:val="008846ED"/>
    <w:rsid w:val="00884B0B"/>
    <w:rsid w:val="00885245"/>
    <w:rsid w:val="008869C4"/>
    <w:rsid w:val="008871CF"/>
    <w:rsid w:val="008878FC"/>
    <w:rsid w:val="00890573"/>
    <w:rsid w:val="00891079"/>
    <w:rsid w:val="00891259"/>
    <w:rsid w:val="008912E8"/>
    <w:rsid w:val="00892132"/>
    <w:rsid w:val="00892E97"/>
    <w:rsid w:val="00894512"/>
    <w:rsid w:val="00896120"/>
    <w:rsid w:val="0089676C"/>
    <w:rsid w:val="00896FA6"/>
    <w:rsid w:val="00897A6F"/>
    <w:rsid w:val="00897D64"/>
    <w:rsid w:val="008A2477"/>
    <w:rsid w:val="008A262F"/>
    <w:rsid w:val="008A28A2"/>
    <w:rsid w:val="008A3CCD"/>
    <w:rsid w:val="008A4860"/>
    <w:rsid w:val="008A5123"/>
    <w:rsid w:val="008A5AB9"/>
    <w:rsid w:val="008A60AF"/>
    <w:rsid w:val="008A7463"/>
    <w:rsid w:val="008A760C"/>
    <w:rsid w:val="008A763D"/>
    <w:rsid w:val="008A7E4D"/>
    <w:rsid w:val="008B181D"/>
    <w:rsid w:val="008B19A9"/>
    <w:rsid w:val="008B4B06"/>
    <w:rsid w:val="008B5338"/>
    <w:rsid w:val="008B5537"/>
    <w:rsid w:val="008B6597"/>
    <w:rsid w:val="008B6BFF"/>
    <w:rsid w:val="008B7267"/>
    <w:rsid w:val="008B77F9"/>
    <w:rsid w:val="008B7E6B"/>
    <w:rsid w:val="008C0184"/>
    <w:rsid w:val="008C05D6"/>
    <w:rsid w:val="008C10A9"/>
    <w:rsid w:val="008C113D"/>
    <w:rsid w:val="008C1A4B"/>
    <w:rsid w:val="008C2E72"/>
    <w:rsid w:val="008C35F5"/>
    <w:rsid w:val="008C40DD"/>
    <w:rsid w:val="008C46E9"/>
    <w:rsid w:val="008C4C96"/>
    <w:rsid w:val="008C5160"/>
    <w:rsid w:val="008C5747"/>
    <w:rsid w:val="008C6299"/>
    <w:rsid w:val="008C639B"/>
    <w:rsid w:val="008C7CCF"/>
    <w:rsid w:val="008D001E"/>
    <w:rsid w:val="008D0337"/>
    <w:rsid w:val="008D277C"/>
    <w:rsid w:val="008D2B91"/>
    <w:rsid w:val="008D36FA"/>
    <w:rsid w:val="008D424A"/>
    <w:rsid w:val="008D4549"/>
    <w:rsid w:val="008D45C5"/>
    <w:rsid w:val="008D45C6"/>
    <w:rsid w:val="008D4870"/>
    <w:rsid w:val="008D54ED"/>
    <w:rsid w:val="008D667E"/>
    <w:rsid w:val="008D6821"/>
    <w:rsid w:val="008D6C84"/>
    <w:rsid w:val="008D76C0"/>
    <w:rsid w:val="008D7D37"/>
    <w:rsid w:val="008E09E7"/>
    <w:rsid w:val="008E0CB3"/>
    <w:rsid w:val="008E1610"/>
    <w:rsid w:val="008E271A"/>
    <w:rsid w:val="008E28DD"/>
    <w:rsid w:val="008E32E0"/>
    <w:rsid w:val="008E3A6F"/>
    <w:rsid w:val="008E3AFB"/>
    <w:rsid w:val="008E3F2F"/>
    <w:rsid w:val="008E3FDF"/>
    <w:rsid w:val="008E43D8"/>
    <w:rsid w:val="008E490E"/>
    <w:rsid w:val="008E4B45"/>
    <w:rsid w:val="008E5276"/>
    <w:rsid w:val="008E656C"/>
    <w:rsid w:val="008E6881"/>
    <w:rsid w:val="008E7B9F"/>
    <w:rsid w:val="008F0684"/>
    <w:rsid w:val="008F0BD8"/>
    <w:rsid w:val="008F2568"/>
    <w:rsid w:val="008F29C2"/>
    <w:rsid w:val="008F3745"/>
    <w:rsid w:val="008F3D10"/>
    <w:rsid w:val="008F4059"/>
    <w:rsid w:val="008F476C"/>
    <w:rsid w:val="008F59C2"/>
    <w:rsid w:val="008F5A62"/>
    <w:rsid w:val="008F601C"/>
    <w:rsid w:val="008F6F7F"/>
    <w:rsid w:val="008F7A15"/>
    <w:rsid w:val="008F7BEF"/>
    <w:rsid w:val="00900156"/>
    <w:rsid w:val="00900595"/>
    <w:rsid w:val="00900943"/>
    <w:rsid w:val="00900C82"/>
    <w:rsid w:val="00901468"/>
    <w:rsid w:val="00901E23"/>
    <w:rsid w:val="00903D3E"/>
    <w:rsid w:val="00904B0A"/>
    <w:rsid w:val="00904D9A"/>
    <w:rsid w:val="00904DC5"/>
    <w:rsid w:val="009050AB"/>
    <w:rsid w:val="00905EFE"/>
    <w:rsid w:val="009066A7"/>
    <w:rsid w:val="00906D53"/>
    <w:rsid w:val="009072EC"/>
    <w:rsid w:val="00910D53"/>
    <w:rsid w:val="00913CDD"/>
    <w:rsid w:val="00914208"/>
    <w:rsid w:val="00914EFB"/>
    <w:rsid w:val="009152A8"/>
    <w:rsid w:val="00916C78"/>
    <w:rsid w:val="00917F6A"/>
    <w:rsid w:val="00920434"/>
    <w:rsid w:val="00920A48"/>
    <w:rsid w:val="00920C14"/>
    <w:rsid w:val="00921F68"/>
    <w:rsid w:val="00923766"/>
    <w:rsid w:val="009237D0"/>
    <w:rsid w:val="00923A3D"/>
    <w:rsid w:val="00924020"/>
    <w:rsid w:val="00924E39"/>
    <w:rsid w:val="009254EB"/>
    <w:rsid w:val="009255A5"/>
    <w:rsid w:val="00925F0D"/>
    <w:rsid w:val="009267E6"/>
    <w:rsid w:val="00930410"/>
    <w:rsid w:val="00930C0F"/>
    <w:rsid w:val="00930D2D"/>
    <w:rsid w:val="00930E5C"/>
    <w:rsid w:val="009312DB"/>
    <w:rsid w:val="00931C23"/>
    <w:rsid w:val="00932553"/>
    <w:rsid w:val="00932D8E"/>
    <w:rsid w:val="0093415D"/>
    <w:rsid w:val="0093430C"/>
    <w:rsid w:val="0093494E"/>
    <w:rsid w:val="00934A60"/>
    <w:rsid w:val="00934E0E"/>
    <w:rsid w:val="00935C03"/>
    <w:rsid w:val="0093626C"/>
    <w:rsid w:val="009370FD"/>
    <w:rsid w:val="0094039C"/>
    <w:rsid w:val="0094095B"/>
    <w:rsid w:val="0094128F"/>
    <w:rsid w:val="00941FF1"/>
    <w:rsid w:val="0094238E"/>
    <w:rsid w:val="00942484"/>
    <w:rsid w:val="00943372"/>
    <w:rsid w:val="0094424A"/>
    <w:rsid w:val="00944CC7"/>
    <w:rsid w:val="00946606"/>
    <w:rsid w:val="00946F98"/>
    <w:rsid w:val="0094771A"/>
    <w:rsid w:val="00947B29"/>
    <w:rsid w:val="009506F3"/>
    <w:rsid w:val="009526DC"/>
    <w:rsid w:val="00952CE1"/>
    <w:rsid w:val="00953334"/>
    <w:rsid w:val="009545A8"/>
    <w:rsid w:val="00954649"/>
    <w:rsid w:val="00954AB8"/>
    <w:rsid w:val="009551F5"/>
    <w:rsid w:val="00955DE9"/>
    <w:rsid w:val="00956F4B"/>
    <w:rsid w:val="009572D5"/>
    <w:rsid w:val="00957C6E"/>
    <w:rsid w:val="00957E08"/>
    <w:rsid w:val="00960A7B"/>
    <w:rsid w:val="00961DDE"/>
    <w:rsid w:val="00962652"/>
    <w:rsid w:val="0096282A"/>
    <w:rsid w:val="009633D2"/>
    <w:rsid w:val="00963731"/>
    <w:rsid w:val="00964141"/>
    <w:rsid w:val="00964CEC"/>
    <w:rsid w:val="009650E2"/>
    <w:rsid w:val="009653DD"/>
    <w:rsid w:val="009667AB"/>
    <w:rsid w:val="00970586"/>
    <w:rsid w:val="0097098E"/>
    <w:rsid w:val="00970A49"/>
    <w:rsid w:val="0097101E"/>
    <w:rsid w:val="00971BC1"/>
    <w:rsid w:val="00973331"/>
    <w:rsid w:val="00973485"/>
    <w:rsid w:val="00974DBF"/>
    <w:rsid w:val="00975DB7"/>
    <w:rsid w:val="00975E10"/>
    <w:rsid w:val="00976125"/>
    <w:rsid w:val="0097669E"/>
    <w:rsid w:val="00977FAD"/>
    <w:rsid w:val="009805DB"/>
    <w:rsid w:val="00980BE6"/>
    <w:rsid w:val="00982221"/>
    <w:rsid w:val="009844ED"/>
    <w:rsid w:val="009848A5"/>
    <w:rsid w:val="00984B9E"/>
    <w:rsid w:val="00985108"/>
    <w:rsid w:val="009859CB"/>
    <w:rsid w:val="009870E9"/>
    <w:rsid w:val="0098762D"/>
    <w:rsid w:val="00990B62"/>
    <w:rsid w:val="00991056"/>
    <w:rsid w:val="00991149"/>
    <w:rsid w:val="00991477"/>
    <w:rsid w:val="009915C1"/>
    <w:rsid w:val="00991C35"/>
    <w:rsid w:val="0099211A"/>
    <w:rsid w:val="00992A60"/>
    <w:rsid w:val="00993001"/>
    <w:rsid w:val="00993A84"/>
    <w:rsid w:val="00994339"/>
    <w:rsid w:val="00994F12"/>
    <w:rsid w:val="009950F1"/>
    <w:rsid w:val="009951FE"/>
    <w:rsid w:val="00995887"/>
    <w:rsid w:val="0099612D"/>
    <w:rsid w:val="0099636D"/>
    <w:rsid w:val="0099670B"/>
    <w:rsid w:val="00997610"/>
    <w:rsid w:val="009A11C0"/>
    <w:rsid w:val="009A195F"/>
    <w:rsid w:val="009A2D7F"/>
    <w:rsid w:val="009A31B6"/>
    <w:rsid w:val="009A3842"/>
    <w:rsid w:val="009A4DF0"/>
    <w:rsid w:val="009A5CE8"/>
    <w:rsid w:val="009A6311"/>
    <w:rsid w:val="009A7CE1"/>
    <w:rsid w:val="009B0CA1"/>
    <w:rsid w:val="009B11BB"/>
    <w:rsid w:val="009B12B2"/>
    <w:rsid w:val="009B20CD"/>
    <w:rsid w:val="009B254B"/>
    <w:rsid w:val="009B29B7"/>
    <w:rsid w:val="009B29F9"/>
    <w:rsid w:val="009B2E92"/>
    <w:rsid w:val="009B35B4"/>
    <w:rsid w:val="009B367D"/>
    <w:rsid w:val="009B49DA"/>
    <w:rsid w:val="009B51D1"/>
    <w:rsid w:val="009B562F"/>
    <w:rsid w:val="009B5958"/>
    <w:rsid w:val="009B6E6B"/>
    <w:rsid w:val="009B7561"/>
    <w:rsid w:val="009C1668"/>
    <w:rsid w:val="009C1A89"/>
    <w:rsid w:val="009C1A8C"/>
    <w:rsid w:val="009C1B39"/>
    <w:rsid w:val="009C2FAB"/>
    <w:rsid w:val="009C3350"/>
    <w:rsid w:val="009C5700"/>
    <w:rsid w:val="009C570A"/>
    <w:rsid w:val="009C5942"/>
    <w:rsid w:val="009C6C33"/>
    <w:rsid w:val="009C71E4"/>
    <w:rsid w:val="009D0DB0"/>
    <w:rsid w:val="009D228D"/>
    <w:rsid w:val="009D49A8"/>
    <w:rsid w:val="009D4E3B"/>
    <w:rsid w:val="009D4F7D"/>
    <w:rsid w:val="009D5790"/>
    <w:rsid w:val="009D7465"/>
    <w:rsid w:val="009E0233"/>
    <w:rsid w:val="009E0AAC"/>
    <w:rsid w:val="009E1067"/>
    <w:rsid w:val="009E11E9"/>
    <w:rsid w:val="009E16C0"/>
    <w:rsid w:val="009E1E1B"/>
    <w:rsid w:val="009E22DE"/>
    <w:rsid w:val="009E270F"/>
    <w:rsid w:val="009E2842"/>
    <w:rsid w:val="009E28FF"/>
    <w:rsid w:val="009E2A23"/>
    <w:rsid w:val="009E2B1B"/>
    <w:rsid w:val="009E2F43"/>
    <w:rsid w:val="009E2FDB"/>
    <w:rsid w:val="009E340B"/>
    <w:rsid w:val="009E4EAE"/>
    <w:rsid w:val="009E5DFF"/>
    <w:rsid w:val="009E6567"/>
    <w:rsid w:val="009E6865"/>
    <w:rsid w:val="009E6F8B"/>
    <w:rsid w:val="009E7315"/>
    <w:rsid w:val="009F0724"/>
    <w:rsid w:val="009F0847"/>
    <w:rsid w:val="009F0E15"/>
    <w:rsid w:val="009F0E4E"/>
    <w:rsid w:val="009F2084"/>
    <w:rsid w:val="009F25B4"/>
    <w:rsid w:val="009F2FE9"/>
    <w:rsid w:val="009F36FA"/>
    <w:rsid w:val="009F3F24"/>
    <w:rsid w:val="009F54E6"/>
    <w:rsid w:val="009F5980"/>
    <w:rsid w:val="009F5A22"/>
    <w:rsid w:val="009F6494"/>
    <w:rsid w:val="009F681A"/>
    <w:rsid w:val="009F6B5A"/>
    <w:rsid w:val="009F6C93"/>
    <w:rsid w:val="009F72FF"/>
    <w:rsid w:val="009F731B"/>
    <w:rsid w:val="009F7566"/>
    <w:rsid w:val="009F7635"/>
    <w:rsid w:val="00A0031F"/>
    <w:rsid w:val="00A00575"/>
    <w:rsid w:val="00A01F3F"/>
    <w:rsid w:val="00A0228D"/>
    <w:rsid w:val="00A03357"/>
    <w:rsid w:val="00A03A32"/>
    <w:rsid w:val="00A042EA"/>
    <w:rsid w:val="00A056D2"/>
    <w:rsid w:val="00A05A18"/>
    <w:rsid w:val="00A05B7F"/>
    <w:rsid w:val="00A060B8"/>
    <w:rsid w:val="00A069D0"/>
    <w:rsid w:val="00A06E63"/>
    <w:rsid w:val="00A103D2"/>
    <w:rsid w:val="00A10406"/>
    <w:rsid w:val="00A117D9"/>
    <w:rsid w:val="00A11A2C"/>
    <w:rsid w:val="00A120D4"/>
    <w:rsid w:val="00A1339A"/>
    <w:rsid w:val="00A14DA0"/>
    <w:rsid w:val="00A16D2A"/>
    <w:rsid w:val="00A17D91"/>
    <w:rsid w:val="00A17DE2"/>
    <w:rsid w:val="00A20030"/>
    <w:rsid w:val="00A20586"/>
    <w:rsid w:val="00A20695"/>
    <w:rsid w:val="00A20DE3"/>
    <w:rsid w:val="00A21BD5"/>
    <w:rsid w:val="00A21DCE"/>
    <w:rsid w:val="00A22AE6"/>
    <w:rsid w:val="00A22D79"/>
    <w:rsid w:val="00A23ED3"/>
    <w:rsid w:val="00A24417"/>
    <w:rsid w:val="00A2480A"/>
    <w:rsid w:val="00A27740"/>
    <w:rsid w:val="00A279B7"/>
    <w:rsid w:val="00A31314"/>
    <w:rsid w:val="00A3191C"/>
    <w:rsid w:val="00A31948"/>
    <w:rsid w:val="00A33512"/>
    <w:rsid w:val="00A346A6"/>
    <w:rsid w:val="00A34781"/>
    <w:rsid w:val="00A3479B"/>
    <w:rsid w:val="00A34A15"/>
    <w:rsid w:val="00A34E1A"/>
    <w:rsid w:val="00A35336"/>
    <w:rsid w:val="00A35978"/>
    <w:rsid w:val="00A3630F"/>
    <w:rsid w:val="00A36E4F"/>
    <w:rsid w:val="00A3727D"/>
    <w:rsid w:val="00A37AF2"/>
    <w:rsid w:val="00A37BCD"/>
    <w:rsid w:val="00A40512"/>
    <w:rsid w:val="00A41DA1"/>
    <w:rsid w:val="00A4241C"/>
    <w:rsid w:val="00A436ED"/>
    <w:rsid w:val="00A45ACB"/>
    <w:rsid w:val="00A45D38"/>
    <w:rsid w:val="00A463A4"/>
    <w:rsid w:val="00A470DF"/>
    <w:rsid w:val="00A50229"/>
    <w:rsid w:val="00A505CD"/>
    <w:rsid w:val="00A50908"/>
    <w:rsid w:val="00A52319"/>
    <w:rsid w:val="00A52A50"/>
    <w:rsid w:val="00A52C02"/>
    <w:rsid w:val="00A530DE"/>
    <w:rsid w:val="00A539DC"/>
    <w:rsid w:val="00A54269"/>
    <w:rsid w:val="00A55AB9"/>
    <w:rsid w:val="00A55D75"/>
    <w:rsid w:val="00A56014"/>
    <w:rsid w:val="00A56A81"/>
    <w:rsid w:val="00A571B1"/>
    <w:rsid w:val="00A571DA"/>
    <w:rsid w:val="00A576BB"/>
    <w:rsid w:val="00A57885"/>
    <w:rsid w:val="00A60B74"/>
    <w:rsid w:val="00A615A1"/>
    <w:rsid w:val="00A617C1"/>
    <w:rsid w:val="00A618DC"/>
    <w:rsid w:val="00A61BE1"/>
    <w:rsid w:val="00A62101"/>
    <w:rsid w:val="00A62309"/>
    <w:rsid w:val="00A6304F"/>
    <w:rsid w:val="00A63342"/>
    <w:rsid w:val="00A63C12"/>
    <w:rsid w:val="00A6432D"/>
    <w:rsid w:val="00A6538B"/>
    <w:rsid w:val="00A66776"/>
    <w:rsid w:val="00A669EE"/>
    <w:rsid w:val="00A67E94"/>
    <w:rsid w:val="00A70351"/>
    <w:rsid w:val="00A71628"/>
    <w:rsid w:val="00A71E14"/>
    <w:rsid w:val="00A7215B"/>
    <w:rsid w:val="00A7264E"/>
    <w:rsid w:val="00A72971"/>
    <w:rsid w:val="00A72D92"/>
    <w:rsid w:val="00A73B8B"/>
    <w:rsid w:val="00A74821"/>
    <w:rsid w:val="00A748B3"/>
    <w:rsid w:val="00A76EBF"/>
    <w:rsid w:val="00A76FB3"/>
    <w:rsid w:val="00A8229F"/>
    <w:rsid w:val="00A84E6F"/>
    <w:rsid w:val="00A853EB"/>
    <w:rsid w:val="00A85FC3"/>
    <w:rsid w:val="00A86422"/>
    <w:rsid w:val="00A8683A"/>
    <w:rsid w:val="00A87EDB"/>
    <w:rsid w:val="00A91695"/>
    <w:rsid w:val="00A927BD"/>
    <w:rsid w:val="00A928CA"/>
    <w:rsid w:val="00A93466"/>
    <w:rsid w:val="00A93EA8"/>
    <w:rsid w:val="00A94373"/>
    <w:rsid w:val="00A94770"/>
    <w:rsid w:val="00A94964"/>
    <w:rsid w:val="00A94FFE"/>
    <w:rsid w:val="00A95553"/>
    <w:rsid w:val="00A9663C"/>
    <w:rsid w:val="00A966E2"/>
    <w:rsid w:val="00A968B6"/>
    <w:rsid w:val="00A979D5"/>
    <w:rsid w:val="00AA1A3D"/>
    <w:rsid w:val="00AA1BFA"/>
    <w:rsid w:val="00AA2E1C"/>
    <w:rsid w:val="00AA35A8"/>
    <w:rsid w:val="00AA3E93"/>
    <w:rsid w:val="00AA4C40"/>
    <w:rsid w:val="00AB09C5"/>
    <w:rsid w:val="00AB1BE6"/>
    <w:rsid w:val="00AB240E"/>
    <w:rsid w:val="00AB258C"/>
    <w:rsid w:val="00AB3540"/>
    <w:rsid w:val="00AB44C2"/>
    <w:rsid w:val="00AB48EE"/>
    <w:rsid w:val="00AB4C21"/>
    <w:rsid w:val="00AB4CD8"/>
    <w:rsid w:val="00AB4FB8"/>
    <w:rsid w:val="00AB540F"/>
    <w:rsid w:val="00AB57CC"/>
    <w:rsid w:val="00AB5B8D"/>
    <w:rsid w:val="00AB6605"/>
    <w:rsid w:val="00AB66E1"/>
    <w:rsid w:val="00AB6E22"/>
    <w:rsid w:val="00AB7211"/>
    <w:rsid w:val="00AC0E00"/>
    <w:rsid w:val="00AC0FDB"/>
    <w:rsid w:val="00AC1331"/>
    <w:rsid w:val="00AC22EA"/>
    <w:rsid w:val="00AC29DB"/>
    <w:rsid w:val="00AC29FD"/>
    <w:rsid w:val="00AC2F51"/>
    <w:rsid w:val="00AC3566"/>
    <w:rsid w:val="00AC3846"/>
    <w:rsid w:val="00AC3B96"/>
    <w:rsid w:val="00AC45AC"/>
    <w:rsid w:val="00AC46A4"/>
    <w:rsid w:val="00AC48BA"/>
    <w:rsid w:val="00AC4FA8"/>
    <w:rsid w:val="00AC5414"/>
    <w:rsid w:val="00AC5641"/>
    <w:rsid w:val="00AC654A"/>
    <w:rsid w:val="00AC7055"/>
    <w:rsid w:val="00AC7B4D"/>
    <w:rsid w:val="00AC7B7D"/>
    <w:rsid w:val="00AD0A32"/>
    <w:rsid w:val="00AD1B29"/>
    <w:rsid w:val="00AD1D61"/>
    <w:rsid w:val="00AD3025"/>
    <w:rsid w:val="00AD3735"/>
    <w:rsid w:val="00AD4212"/>
    <w:rsid w:val="00AD468A"/>
    <w:rsid w:val="00AD6E95"/>
    <w:rsid w:val="00AE0423"/>
    <w:rsid w:val="00AE0EB1"/>
    <w:rsid w:val="00AE16E7"/>
    <w:rsid w:val="00AE2D33"/>
    <w:rsid w:val="00AE2DC2"/>
    <w:rsid w:val="00AE2FFB"/>
    <w:rsid w:val="00AE323B"/>
    <w:rsid w:val="00AE3D49"/>
    <w:rsid w:val="00AE4794"/>
    <w:rsid w:val="00AE6781"/>
    <w:rsid w:val="00AE6BE9"/>
    <w:rsid w:val="00AE7147"/>
    <w:rsid w:val="00AE7310"/>
    <w:rsid w:val="00AE73E3"/>
    <w:rsid w:val="00AE79CB"/>
    <w:rsid w:val="00AE7E4B"/>
    <w:rsid w:val="00AE7EE0"/>
    <w:rsid w:val="00AE7F8F"/>
    <w:rsid w:val="00AF00AB"/>
    <w:rsid w:val="00AF01A9"/>
    <w:rsid w:val="00AF0D3E"/>
    <w:rsid w:val="00AF0D76"/>
    <w:rsid w:val="00AF1099"/>
    <w:rsid w:val="00AF1275"/>
    <w:rsid w:val="00AF15C9"/>
    <w:rsid w:val="00AF3B67"/>
    <w:rsid w:val="00AF485B"/>
    <w:rsid w:val="00AF4C11"/>
    <w:rsid w:val="00AF4C38"/>
    <w:rsid w:val="00AF5418"/>
    <w:rsid w:val="00AF573C"/>
    <w:rsid w:val="00AF6057"/>
    <w:rsid w:val="00AF63CD"/>
    <w:rsid w:val="00AF67CC"/>
    <w:rsid w:val="00AF6F18"/>
    <w:rsid w:val="00B000E1"/>
    <w:rsid w:val="00B00E63"/>
    <w:rsid w:val="00B01206"/>
    <w:rsid w:val="00B0138C"/>
    <w:rsid w:val="00B01966"/>
    <w:rsid w:val="00B0261C"/>
    <w:rsid w:val="00B033F7"/>
    <w:rsid w:val="00B0564A"/>
    <w:rsid w:val="00B0777F"/>
    <w:rsid w:val="00B07A4D"/>
    <w:rsid w:val="00B10197"/>
    <w:rsid w:val="00B10431"/>
    <w:rsid w:val="00B10C31"/>
    <w:rsid w:val="00B11720"/>
    <w:rsid w:val="00B11FBD"/>
    <w:rsid w:val="00B13D1E"/>
    <w:rsid w:val="00B14AAA"/>
    <w:rsid w:val="00B1530A"/>
    <w:rsid w:val="00B15765"/>
    <w:rsid w:val="00B16248"/>
    <w:rsid w:val="00B16689"/>
    <w:rsid w:val="00B171F3"/>
    <w:rsid w:val="00B17538"/>
    <w:rsid w:val="00B17FED"/>
    <w:rsid w:val="00B2024D"/>
    <w:rsid w:val="00B203E4"/>
    <w:rsid w:val="00B222E7"/>
    <w:rsid w:val="00B22702"/>
    <w:rsid w:val="00B2297D"/>
    <w:rsid w:val="00B229E9"/>
    <w:rsid w:val="00B22BDB"/>
    <w:rsid w:val="00B22E8D"/>
    <w:rsid w:val="00B24F9E"/>
    <w:rsid w:val="00B25777"/>
    <w:rsid w:val="00B25883"/>
    <w:rsid w:val="00B26002"/>
    <w:rsid w:val="00B263D3"/>
    <w:rsid w:val="00B2658A"/>
    <w:rsid w:val="00B26B32"/>
    <w:rsid w:val="00B309D6"/>
    <w:rsid w:val="00B30BC8"/>
    <w:rsid w:val="00B30F71"/>
    <w:rsid w:val="00B32086"/>
    <w:rsid w:val="00B32262"/>
    <w:rsid w:val="00B32B11"/>
    <w:rsid w:val="00B32F1E"/>
    <w:rsid w:val="00B3361B"/>
    <w:rsid w:val="00B34764"/>
    <w:rsid w:val="00B34B54"/>
    <w:rsid w:val="00B34D43"/>
    <w:rsid w:val="00B351E2"/>
    <w:rsid w:val="00B354D1"/>
    <w:rsid w:val="00B35B9E"/>
    <w:rsid w:val="00B35FC2"/>
    <w:rsid w:val="00B36087"/>
    <w:rsid w:val="00B361EA"/>
    <w:rsid w:val="00B361F0"/>
    <w:rsid w:val="00B365DF"/>
    <w:rsid w:val="00B36B09"/>
    <w:rsid w:val="00B36EBB"/>
    <w:rsid w:val="00B37290"/>
    <w:rsid w:val="00B4056E"/>
    <w:rsid w:val="00B40AD8"/>
    <w:rsid w:val="00B41D98"/>
    <w:rsid w:val="00B443CA"/>
    <w:rsid w:val="00B44BA8"/>
    <w:rsid w:val="00B44D1D"/>
    <w:rsid w:val="00B456BC"/>
    <w:rsid w:val="00B4625A"/>
    <w:rsid w:val="00B46353"/>
    <w:rsid w:val="00B46BED"/>
    <w:rsid w:val="00B47A25"/>
    <w:rsid w:val="00B50AA5"/>
    <w:rsid w:val="00B50B81"/>
    <w:rsid w:val="00B50DE3"/>
    <w:rsid w:val="00B50E23"/>
    <w:rsid w:val="00B5117D"/>
    <w:rsid w:val="00B51EA6"/>
    <w:rsid w:val="00B554DD"/>
    <w:rsid w:val="00B56C8F"/>
    <w:rsid w:val="00B56D3A"/>
    <w:rsid w:val="00B57B38"/>
    <w:rsid w:val="00B6108F"/>
    <w:rsid w:val="00B624B2"/>
    <w:rsid w:val="00B6276F"/>
    <w:rsid w:val="00B628D5"/>
    <w:rsid w:val="00B63FBF"/>
    <w:rsid w:val="00B6429A"/>
    <w:rsid w:val="00B64367"/>
    <w:rsid w:val="00B6448C"/>
    <w:rsid w:val="00B6487F"/>
    <w:rsid w:val="00B6519A"/>
    <w:rsid w:val="00B6558B"/>
    <w:rsid w:val="00B65B3A"/>
    <w:rsid w:val="00B65CBD"/>
    <w:rsid w:val="00B6620B"/>
    <w:rsid w:val="00B6651B"/>
    <w:rsid w:val="00B665CC"/>
    <w:rsid w:val="00B67504"/>
    <w:rsid w:val="00B725A4"/>
    <w:rsid w:val="00B72E7C"/>
    <w:rsid w:val="00B72F78"/>
    <w:rsid w:val="00B7304C"/>
    <w:rsid w:val="00B731F2"/>
    <w:rsid w:val="00B732AE"/>
    <w:rsid w:val="00B7365D"/>
    <w:rsid w:val="00B7443C"/>
    <w:rsid w:val="00B754A6"/>
    <w:rsid w:val="00B76846"/>
    <w:rsid w:val="00B77178"/>
    <w:rsid w:val="00B77386"/>
    <w:rsid w:val="00B774C0"/>
    <w:rsid w:val="00B776C2"/>
    <w:rsid w:val="00B82528"/>
    <w:rsid w:val="00B825B4"/>
    <w:rsid w:val="00B82D99"/>
    <w:rsid w:val="00B82DE6"/>
    <w:rsid w:val="00B84173"/>
    <w:rsid w:val="00B846E4"/>
    <w:rsid w:val="00B8495C"/>
    <w:rsid w:val="00B85589"/>
    <w:rsid w:val="00B85BF8"/>
    <w:rsid w:val="00B86612"/>
    <w:rsid w:val="00B86E61"/>
    <w:rsid w:val="00B87784"/>
    <w:rsid w:val="00B87D4B"/>
    <w:rsid w:val="00B90BD9"/>
    <w:rsid w:val="00B9134C"/>
    <w:rsid w:val="00B91FB3"/>
    <w:rsid w:val="00B921C0"/>
    <w:rsid w:val="00B92250"/>
    <w:rsid w:val="00B933F6"/>
    <w:rsid w:val="00B9478C"/>
    <w:rsid w:val="00B97522"/>
    <w:rsid w:val="00BA04A1"/>
    <w:rsid w:val="00BA1604"/>
    <w:rsid w:val="00BA19C4"/>
    <w:rsid w:val="00BA1A6B"/>
    <w:rsid w:val="00BA2B83"/>
    <w:rsid w:val="00BA424D"/>
    <w:rsid w:val="00BA4377"/>
    <w:rsid w:val="00BA49D1"/>
    <w:rsid w:val="00BA4E19"/>
    <w:rsid w:val="00BA5A7B"/>
    <w:rsid w:val="00BA62E3"/>
    <w:rsid w:val="00BA7AE6"/>
    <w:rsid w:val="00BB024E"/>
    <w:rsid w:val="00BB0393"/>
    <w:rsid w:val="00BB0573"/>
    <w:rsid w:val="00BB2444"/>
    <w:rsid w:val="00BB28BE"/>
    <w:rsid w:val="00BB31A6"/>
    <w:rsid w:val="00BB3BBE"/>
    <w:rsid w:val="00BB42E0"/>
    <w:rsid w:val="00BB447A"/>
    <w:rsid w:val="00BB570C"/>
    <w:rsid w:val="00BB578B"/>
    <w:rsid w:val="00BB66EE"/>
    <w:rsid w:val="00BB6757"/>
    <w:rsid w:val="00BC070C"/>
    <w:rsid w:val="00BC1F6F"/>
    <w:rsid w:val="00BC2716"/>
    <w:rsid w:val="00BC2D43"/>
    <w:rsid w:val="00BC2D75"/>
    <w:rsid w:val="00BC38E6"/>
    <w:rsid w:val="00BC56DD"/>
    <w:rsid w:val="00BC5DCC"/>
    <w:rsid w:val="00BC5F5F"/>
    <w:rsid w:val="00BC6320"/>
    <w:rsid w:val="00BC63D0"/>
    <w:rsid w:val="00BC66DA"/>
    <w:rsid w:val="00BC6D0E"/>
    <w:rsid w:val="00BD0A9F"/>
    <w:rsid w:val="00BD19B2"/>
    <w:rsid w:val="00BD23E8"/>
    <w:rsid w:val="00BD3452"/>
    <w:rsid w:val="00BD421C"/>
    <w:rsid w:val="00BD43C9"/>
    <w:rsid w:val="00BD5269"/>
    <w:rsid w:val="00BD5302"/>
    <w:rsid w:val="00BD5943"/>
    <w:rsid w:val="00BD64DF"/>
    <w:rsid w:val="00BD6570"/>
    <w:rsid w:val="00BD6B1E"/>
    <w:rsid w:val="00BD76F3"/>
    <w:rsid w:val="00BD78ED"/>
    <w:rsid w:val="00BD7BCB"/>
    <w:rsid w:val="00BE046B"/>
    <w:rsid w:val="00BE08DE"/>
    <w:rsid w:val="00BE0DC8"/>
    <w:rsid w:val="00BE1167"/>
    <w:rsid w:val="00BE15F0"/>
    <w:rsid w:val="00BE19AF"/>
    <w:rsid w:val="00BE1E7E"/>
    <w:rsid w:val="00BE3122"/>
    <w:rsid w:val="00BE37AD"/>
    <w:rsid w:val="00BE3B4A"/>
    <w:rsid w:val="00BE4293"/>
    <w:rsid w:val="00BE4511"/>
    <w:rsid w:val="00BE464F"/>
    <w:rsid w:val="00BE4E83"/>
    <w:rsid w:val="00BE4FAB"/>
    <w:rsid w:val="00BE52A8"/>
    <w:rsid w:val="00BE5EF7"/>
    <w:rsid w:val="00BE5F01"/>
    <w:rsid w:val="00BE624B"/>
    <w:rsid w:val="00BE6F92"/>
    <w:rsid w:val="00BE7653"/>
    <w:rsid w:val="00BF0013"/>
    <w:rsid w:val="00BF06D4"/>
    <w:rsid w:val="00BF0C27"/>
    <w:rsid w:val="00BF233E"/>
    <w:rsid w:val="00BF2728"/>
    <w:rsid w:val="00BF28D4"/>
    <w:rsid w:val="00BF34E1"/>
    <w:rsid w:val="00BF3DE4"/>
    <w:rsid w:val="00BF47A9"/>
    <w:rsid w:val="00BF4C93"/>
    <w:rsid w:val="00BF4EE6"/>
    <w:rsid w:val="00BF4F0A"/>
    <w:rsid w:val="00BF4F71"/>
    <w:rsid w:val="00BF5FE3"/>
    <w:rsid w:val="00BF602F"/>
    <w:rsid w:val="00BF6899"/>
    <w:rsid w:val="00BF6DB1"/>
    <w:rsid w:val="00BF77CD"/>
    <w:rsid w:val="00C01499"/>
    <w:rsid w:val="00C01990"/>
    <w:rsid w:val="00C01F93"/>
    <w:rsid w:val="00C026D3"/>
    <w:rsid w:val="00C035C4"/>
    <w:rsid w:val="00C03763"/>
    <w:rsid w:val="00C0389D"/>
    <w:rsid w:val="00C03F7F"/>
    <w:rsid w:val="00C045D1"/>
    <w:rsid w:val="00C04D6F"/>
    <w:rsid w:val="00C04F4B"/>
    <w:rsid w:val="00C06567"/>
    <w:rsid w:val="00C06576"/>
    <w:rsid w:val="00C066E2"/>
    <w:rsid w:val="00C0709D"/>
    <w:rsid w:val="00C07899"/>
    <w:rsid w:val="00C1082E"/>
    <w:rsid w:val="00C1110F"/>
    <w:rsid w:val="00C1171D"/>
    <w:rsid w:val="00C11E71"/>
    <w:rsid w:val="00C11FFB"/>
    <w:rsid w:val="00C129DA"/>
    <w:rsid w:val="00C12C58"/>
    <w:rsid w:val="00C13335"/>
    <w:rsid w:val="00C1390C"/>
    <w:rsid w:val="00C13D8A"/>
    <w:rsid w:val="00C13E20"/>
    <w:rsid w:val="00C145B9"/>
    <w:rsid w:val="00C1463E"/>
    <w:rsid w:val="00C16048"/>
    <w:rsid w:val="00C172A8"/>
    <w:rsid w:val="00C1746F"/>
    <w:rsid w:val="00C17925"/>
    <w:rsid w:val="00C17DEB"/>
    <w:rsid w:val="00C201A0"/>
    <w:rsid w:val="00C2108D"/>
    <w:rsid w:val="00C21EB8"/>
    <w:rsid w:val="00C21F7A"/>
    <w:rsid w:val="00C2370B"/>
    <w:rsid w:val="00C23C69"/>
    <w:rsid w:val="00C23EB9"/>
    <w:rsid w:val="00C248AC"/>
    <w:rsid w:val="00C251F1"/>
    <w:rsid w:val="00C2594B"/>
    <w:rsid w:val="00C259EA"/>
    <w:rsid w:val="00C264B5"/>
    <w:rsid w:val="00C2781E"/>
    <w:rsid w:val="00C279BC"/>
    <w:rsid w:val="00C3088F"/>
    <w:rsid w:val="00C318C7"/>
    <w:rsid w:val="00C31CE5"/>
    <w:rsid w:val="00C335C2"/>
    <w:rsid w:val="00C3395C"/>
    <w:rsid w:val="00C33B19"/>
    <w:rsid w:val="00C33C78"/>
    <w:rsid w:val="00C3400A"/>
    <w:rsid w:val="00C3699E"/>
    <w:rsid w:val="00C36C78"/>
    <w:rsid w:val="00C40445"/>
    <w:rsid w:val="00C41976"/>
    <w:rsid w:val="00C419D2"/>
    <w:rsid w:val="00C42017"/>
    <w:rsid w:val="00C42B4D"/>
    <w:rsid w:val="00C436D4"/>
    <w:rsid w:val="00C43C1F"/>
    <w:rsid w:val="00C43D4B"/>
    <w:rsid w:val="00C44205"/>
    <w:rsid w:val="00C44682"/>
    <w:rsid w:val="00C44795"/>
    <w:rsid w:val="00C4622B"/>
    <w:rsid w:val="00C47009"/>
    <w:rsid w:val="00C4793D"/>
    <w:rsid w:val="00C51545"/>
    <w:rsid w:val="00C5173C"/>
    <w:rsid w:val="00C537CB"/>
    <w:rsid w:val="00C53C1E"/>
    <w:rsid w:val="00C544DA"/>
    <w:rsid w:val="00C553C9"/>
    <w:rsid w:val="00C559FB"/>
    <w:rsid w:val="00C5690B"/>
    <w:rsid w:val="00C56D94"/>
    <w:rsid w:val="00C57273"/>
    <w:rsid w:val="00C574BC"/>
    <w:rsid w:val="00C57585"/>
    <w:rsid w:val="00C61162"/>
    <w:rsid w:val="00C62150"/>
    <w:rsid w:val="00C622CA"/>
    <w:rsid w:val="00C628BB"/>
    <w:rsid w:val="00C62B05"/>
    <w:rsid w:val="00C63747"/>
    <w:rsid w:val="00C63AED"/>
    <w:rsid w:val="00C63CC5"/>
    <w:rsid w:val="00C6475A"/>
    <w:rsid w:val="00C64A21"/>
    <w:rsid w:val="00C64FA5"/>
    <w:rsid w:val="00C65387"/>
    <w:rsid w:val="00C65548"/>
    <w:rsid w:val="00C65584"/>
    <w:rsid w:val="00C6580A"/>
    <w:rsid w:val="00C66798"/>
    <w:rsid w:val="00C66C88"/>
    <w:rsid w:val="00C675C5"/>
    <w:rsid w:val="00C7012D"/>
    <w:rsid w:val="00C70806"/>
    <w:rsid w:val="00C70A52"/>
    <w:rsid w:val="00C73477"/>
    <w:rsid w:val="00C739EA"/>
    <w:rsid w:val="00C73AE2"/>
    <w:rsid w:val="00C73E25"/>
    <w:rsid w:val="00C7485C"/>
    <w:rsid w:val="00C765E8"/>
    <w:rsid w:val="00C76631"/>
    <w:rsid w:val="00C76AB6"/>
    <w:rsid w:val="00C772CC"/>
    <w:rsid w:val="00C8045C"/>
    <w:rsid w:val="00C8136F"/>
    <w:rsid w:val="00C82825"/>
    <w:rsid w:val="00C82B78"/>
    <w:rsid w:val="00C82EAF"/>
    <w:rsid w:val="00C83D19"/>
    <w:rsid w:val="00C83DD9"/>
    <w:rsid w:val="00C8452E"/>
    <w:rsid w:val="00C854AC"/>
    <w:rsid w:val="00C862D1"/>
    <w:rsid w:val="00C87EC8"/>
    <w:rsid w:val="00C914EF"/>
    <w:rsid w:val="00C9291E"/>
    <w:rsid w:val="00C956CD"/>
    <w:rsid w:val="00C958B7"/>
    <w:rsid w:val="00C9595B"/>
    <w:rsid w:val="00C97C52"/>
    <w:rsid w:val="00C97D7B"/>
    <w:rsid w:val="00C97DF9"/>
    <w:rsid w:val="00C97E8C"/>
    <w:rsid w:val="00CA01E3"/>
    <w:rsid w:val="00CA02B0"/>
    <w:rsid w:val="00CA1145"/>
    <w:rsid w:val="00CA357E"/>
    <w:rsid w:val="00CA3840"/>
    <w:rsid w:val="00CA3C0E"/>
    <w:rsid w:val="00CA3F53"/>
    <w:rsid w:val="00CA440F"/>
    <w:rsid w:val="00CA4544"/>
    <w:rsid w:val="00CA51D5"/>
    <w:rsid w:val="00CA54DC"/>
    <w:rsid w:val="00CA5FE5"/>
    <w:rsid w:val="00CA6E03"/>
    <w:rsid w:val="00CA7468"/>
    <w:rsid w:val="00CA7B9F"/>
    <w:rsid w:val="00CA7E21"/>
    <w:rsid w:val="00CB0191"/>
    <w:rsid w:val="00CB0310"/>
    <w:rsid w:val="00CB0A82"/>
    <w:rsid w:val="00CB130E"/>
    <w:rsid w:val="00CB237E"/>
    <w:rsid w:val="00CB2E61"/>
    <w:rsid w:val="00CB422B"/>
    <w:rsid w:val="00CB4C4E"/>
    <w:rsid w:val="00CB4DFA"/>
    <w:rsid w:val="00CB56FA"/>
    <w:rsid w:val="00CB6066"/>
    <w:rsid w:val="00CB641C"/>
    <w:rsid w:val="00CB6D9D"/>
    <w:rsid w:val="00CB7F4B"/>
    <w:rsid w:val="00CC017A"/>
    <w:rsid w:val="00CC03D8"/>
    <w:rsid w:val="00CC187B"/>
    <w:rsid w:val="00CC18E4"/>
    <w:rsid w:val="00CC1B74"/>
    <w:rsid w:val="00CC2B87"/>
    <w:rsid w:val="00CC3F4E"/>
    <w:rsid w:val="00CC489E"/>
    <w:rsid w:val="00CC505B"/>
    <w:rsid w:val="00CC55E0"/>
    <w:rsid w:val="00CC5894"/>
    <w:rsid w:val="00CC5F41"/>
    <w:rsid w:val="00CD0D67"/>
    <w:rsid w:val="00CD115A"/>
    <w:rsid w:val="00CD142B"/>
    <w:rsid w:val="00CD17F1"/>
    <w:rsid w:val="00CD193E"/>
    <w:rsid w:val="00CD1AEA"/>
    <w:rsid w:val="00CD20B0"/>
    <w:rsid w:val="00CD20B9"/>
    <w:rsid w:val="00CD2481"/>
    <w:rsid w:val="00CD24C2"/>
    <w:rsid w:val="00CD28AE"/>
    <w:rsid w:val="00CD2A0B"/>
    <w:rsid w:val="00CD3509"/>
    <w:rsid w:val="00CD4255"/>
    <w:rsid w:val="00CD4516"/>
    <w:rsid w:val="00CD5399"/>
    <w:rsid w:val="00CD54B3"/>
    <w:rsid w:val="00CD664D"/>
    <w:rsid w:val="00CD6DA4"/>
    <w:rsid w:val="00CD72FD"/>
    <w:rsid w:val="00CD750A"/>
    <w:rsid w:val="00CE0355"/>
    <w:rsid w:val="00CE0521"/>
    <w:rsid w:val="00CE13DE"/>
    <w:rsid w:val="00CE1897"/>
    <w:rsid w:val="00CE19F3"/>
    <w:rsid w:val="00CE2660"/>
    <w:rsid w:val="00CE2CF6"/>
    <w:rsid w:val="00CE4251"/>
    <w:rsid w:val="00CE4C27"/>
    <w:rsid w:val="00CE601C"/>
    <w:rsid w:val="00CE71E3"/>
    <w:rsid w:val="00CE7E84"/>
    <w:rsid w:val="00CF02D4"/>
    <w:rsid w:val="00CF0BA9"/>
    <w:rsid w:val="00CF1278"/>
    <w:rsid w:val="00CF1D3D"/>
    <w:rsid w:val="00CF256A"/>
    <w:rsid w:val="00CF345B"/>
    <w:rsid w:val="00CF34E6"/>
    <w:rsid w:val="00CF35B1"/>
    <w:rsid w:val="00CF4859"/>
    <w:rsid w:val="00CF4D5E"/>
    <w:rsid w:val="00CF508A"/>
    <w:rsid w:val="00CF531B"/>
    <w:rsid w:val="00CF5CD6"/>
    <w:rsid w:val="00CF6355"/>
    <w:rsid w:val="00CF6C10"/>
    <w:rsid w:val="00CF733D"/>
    <w:rsid w:val="00CF7AB6"/>
    <w:rsid w:val="00D002D6"/>
    <w:rsid w:val="00D011A8"/>
    <w:rsid w:val="00D01BE9"/>
    <w:rsid w:val="00D01F53"/>
    <w:rsid w:val="00D025AC"/>
    <w:rsid w:val="00D02B80"/>
    <w:rsid w:val="00D037C4"/>
    <w:rsid w:val="00D039F7"/>
    <w:rsid w:val="00D0443D"/>
    <w:rsid w:val="00D0618D"/>
    <w:rsid w:val="00D06C12"/>
    <w:rsid w:val="00D06DCB"/>
    <w:rsid w:val="00D0705B"/>
    <w:rsid w:val="00D125B6"/>
    <w:rsid w:val="00D125CA"/>
    <w:rsid w:val="00D13947"/>
    <w:rsid w:val="00D13E39"/>
    <w:rsid w:val="00D1443D"/>
    <w:rsid w:val="00D144EF"/>
    <w:rsid w:val="00D1451E"/>
    <w:rsid w:val="00D145F5"/>
    <w:rsid w:val="00D154DC"/>
    <w:rsid w:val="00D1570E"/>
    <w:rsid w:val="00D163AC"/>
    <w:rsid w:val="00D1739C"/>
    <w:rsid w:val="00D211DB"/>
    <w:rsid w:val="00D220E4"/>
    <w:rsid w:val="00D2231A"/>
    <w:rsid w:val="00D226EB"/>
    <w:rsid w:val="00D25294"/>
    <w:rsid w:val="00D252C3"/>
    <w:rsid w:val="00D26741"/>
    <w:rsid w:val="00D27094"/>
    <w:rsid w:val="00D274D2"/>
    <w:rsid w:val="00D274E3"/>
    <w:rsid w:val="00D27641"/>
    <w:rsid w:val="00D2784D"/>
    <w:rsid w:val="00D27AD7"/>
    <w:rsid w:val="00D27D00"/>
    <w:rsid w:val="00D3111D"/>
    <w:rsid w:val="00D316BB"/>
    <w:rsid w:val="00D3254C"/>
    <w:rsid w:val="00D331DC"/>
    <w:rsid w:val="00D33782"/>
    <w:rsid w:val="00D34048"/>
    <w:rsid w:val="00D34248"/>
    <w:rsid w:val="00D34DF3"/>
    <w:rsid w:val="00D36463"/>
    <w:rsid w:val="00D36F8D"/>
    <w:rsid w:val="00D377F8"/>
    <w:rsid w:val="00D37DC9"/>
    <w:rsid w:val="00D40691"/>
    <w:rsid w:val="00D40997"/>
    <w:rsid w:val="00D40F41"/>
    <w:rsid w:val="00D413EF"/>
    <w:rsid w:val="00D41CFF"/>
    <w:rsid w:val="00D41D18"/>
    <w:rsid w:val="00D42813"/>
    <w:rsid w:val="00D431F3"/>
    <w:rsid w:val="00D43F64"/>
    <w:rsid w:val="00D44329"/>
    <w:rsid w:val="00D446BF"/>
    <w:rsid w:val="00D448BD"/>
    <w:rsid w:val="00D44B78"/>
    <w:rsid w:val="00D452B9"/>
    <w:rsid w:val="00D46100"/>
    <w:rsid w:val="00D46178"/>
    <w:rsid w:val="00D46C40"/>
    <w:rsid w:val="00D47B22"/>
    <w:rsid w:val="00D50902"/>
    <w:rsid w:val="00D521F9"/>
    <w:rsid w:val="00D52568"/>
    <w:rsid w:val="00D52A0A"/>
    <w:rsid w:val="00D532C2"/>
    <w:rsid w:val="00D5586B"/>
    <w:rsid w:val="00D56797"/>
    <w:rsid w:val="00D568F1"/>
    <w:rsid w:val="00D56B6E"/>
    <w:rsid w:val="00D57A9C"/>
    <w:rsid w:val="00D57ACF"/>
    <w:rsid w:val="00D57C00"/>
    <w:rsid w:val="00D602FC"/>
    <w:rsid w:val="00D606B3"/>
    <w:rsid w:val="00D60CA1"/>
    <w:rsid w:val="00D620D2"/>
    <w:rsid w:val="00D64696"/>
    <w:rsid w:val="00D64E21"/>
    <w:rsid w:val="00D65787"/>
    <w:rsid w:val="00D6644F"/>
    <w:rsid w:val="00D664C2"/>
    <w:rsid w:val="00D667AC"/>
    <w:rsid w:val="00D67B7B"/>
    <w:rsid w:val="00D67CA3"/>
    <w:rsid w:val="00D70368"/>
    <w:rsid w:val="00D703C2"/>
    <w:rsid w:val="00D70B43"/>
    <w:rsid w:val="00D70D66"/>
    <w:rsid w:val="00D71721"/>
    <w:rsid w:val="00D7244D"/>
    <w:rsid w:val="00D72636"/>
    <w:rsid w:val="00D72CEE"/>
    <w:rsid w:val="00D72EA2"/>
    <w:rsid w:val="00D73B3C"/>
    <w:rsid w:val="00D74BA9"/>
    <w:rsid w:val="00D759F2"/>
    <w:rsid w:val="00D75E62"/>
    <w:rsid w:val="00D762F4"/>
    <w:rsid w:val="00D7636B"/>
    <w:rsid w:val="00D76A0A"/>
    <w:rsid w:val="00D76B4B"/>
    <w:rsid w:val="00D76F12"/>
    <w:rsid w:val="00D7732A"/>
    <w:rsid w:val="00D77BDC"/>
    <w:rsid w:val="00D81419"/>
    <w:rsid w:val="00D82F48"/>
    <w:rsid w:val="00D8307C"/>
    <w:rsid w:val="00D85355"/>
    <w:rsid w:val="00D85A80"/>
    <w:rsid w:val="00D866B8"/>
    <w:rsid w:val="00D86B70"/>
    <w:rsid w:val="00D908BD"/>
    <w:rsid w:val="00D91F3D"/>
    <w:rsid w:val="00D920EE"/>
    <w:rsid w:val="00D92932"/>
    <w:rsid w:val="00D936DD"/>
    <w:rsid w:val="00D95A18"/>
    <w:rsid w:val="00D961D1"/>
    <w:rsid w:val="00D96965"/>
    <w:rsid w:val="00D96B2F"/>
    <w:rsid w:val="00D97638"/>
    <w:rsid w:val="00D97D4F"/>
    <w:rsid w:val="00D97E89"/>
    <w:rsid w:val="00DA060C"/>
    <w:rsid w:val="00DA1160"/>
    <w:rsid w:val="00DA2771"/>
    <w:rsid w:val="00DA4F47"/>
    <w:rsid w:val="00DA54D6"/>
    <w:rsid w:val="00DA551A"/>
    <w:rsid w:val="00DA5D61"/>
    <w:rsid w:val="00DA6237"/>
    <w:rsid w:val="00DA6CCF"/>
    <w:rsid w:val="00DA7325"/>
    <w:rsid w:val="00DB0013"/>
    <w:rsid w:val="00DB092E"/>
    <w:rsid w:val="00DB0B3F"/>
    <w:rsid w:val="00DB1B7C"/>
    <w:rsid w:val="00DB2031"/>
    <w:rsid w:val="00DB4336"/>
    <w:rsid w:val="00DB4918"/>
    <w:rsid w:val="00DB5878"/>
    <w:rsid w:val="00DB5FAB"/>
    <w:rsid w:val="00DB64A6"/>
    <w:rsid w:val="00DC0701"/>
    <w:rsid w:val="00DC09F2"/>
    <w:rsid w:val="00DC0EDF"/>
    <w:rsid w:val="00DC14D4"/>
    <w:rsid w:val="00DC2837"/>
    <w:rsid w:val="00DC2D57"/>
    <w:rsid w:val="00DC348B"/>
    <w:rsid w:val="00DC4ED6"/>
    <w:rsid w:val="00DC61C5"/>
    <w:rsid w:val="00DD0063"/>
    <w:rsid w:val="00DD047C"/>
    <w:rsid w:val="00DD10B9"/>
    <w:rsid w:val="00DD1145"/>
    <w:rsid w:val="00DD23C3"/>
    <w:rsid w:val="00DD2BAF"/>
    <w:rsid w:val="00DD31E2"/>
    <w:rsid w:val="00DD33A6"/>
    <w:rsid w:val="00DD3691"/>
    <w:rsid w:val="00DD3B4F"/>
    <w:rsid w:val="00DD4657"/>
    <w:rsid w:val="00DD4A96"/>
    <w:rsid w:val="00DD54AB"/>
    <w:rsid w:val="00DD570C"/>
    <w:rsid w:val="00DD58E9"/>
    <w:rsid w:val="00DD6879"/>
    <w:rsid w:val="00DD7248"/>
    <w:rsid w:val="00DD7558"/>
    <w:rsid w:val="00DE006A"/>
    <w:rsid w:val="00DE0455"/>
    <w:rsid w:val="00DE1ACB"/>
    <w:rsid w:val="00DE2702"/>
    <w:rsid w:val="00DE2FBE"/>
    <w:rsid w:val="00DE313E"/>
    <w:rsid w:val="00DE3192"/>
    <w:rsid w:val="00DE3A6A"/>
    <w:rsid w:val="00DE451B"/>
    <w:rsid w:val="00DE4636"/>
    <w:rsid w:val="00DE4EB9"/>
    <w:rsid w:val="00DE5899"/>
    <w:rsid w:val="00DE625D"/>
    <w:rsid w:val="00DF0961"/>
    <w:rsid w:val="00DF0D8A"/>
    <w:rsid w:val="00DF0EB3"/>
    <w:rsid w:val="00DF1349"/>
    <w:rsid w:val="00DF1634"/>
    <w:rsid w:val="00DF190B"/>
    <w:rsid w:val="00DF2F9E"/>
    <w:rsid w:val="00DF327A"/>
    <w:rsid w:val="00DF4257"/>
    <w:rsid w:val="00DF5627"/>
    <w:rsid w:val="00DF66C9"/>
    <w:rsid w:val="00DF6B9A"/>
    <w:rsid w:val="00DF6D63"/>
    <w:rsid w:val="00DF70B2"/>
    <w:rsid w:val="00DF70EF"/>
    <w:rsid w:val="00DF747F"/>
    <w:rsid w:val="00E01EB5"/>
    <w:rsid w:val="00E02406"/>
    <w:rsid w:val="00E029F3"/>
    <w:rsid w:val="00E02A54"/>
    <w:rsid w:val="00E032F4"/>
    <w:rsid w:val="00E03E1B"/>
    <w:rsid w:val="00E045B8"/>
    <w:rsid w:val="00E04E8A"/>
    <w:rsid w:val="00E05BF4"/>
    <w:rsid w:val="00E05ED4"/>
    <w:rsid w:val="00E062C7"/>
    <w:rsid w:val="00E066C3"/>
    <w:rsid w:val="00E06AAA"/>
    <w:rsid w:val="00E06DAF"/>
    <w:rsid w:val="00E1026E"/>
    <w:rsid w:val="00E11481"/>
    <w:rsid w:val="00E119EE"/>
    <w:rsid w:val="00E120AB"/>
    <w:rsid w:val="00E12708"/>
    <w:rsid w:val="00E1336F"/>
    <w:rsid w:val="00E144F6"/>
    <w:rsid w:val="00E14FEC"/>
    <w:rsid w:val="00E15F03"/>
    <w:rsid w:val="00E16419"/>
    <w:rsid w:val="00E16AA1"/>
    <w:rsid w:val="00E16E25"/>
    <w:rsid w:val="00E1724D"/>
    <w:rsid w:val="00E17478"/>
    <w:rsid w:val="00E17B67"/>
    <w:rsid w:val="00E2026D"/>
    <w:rsid w:val="00E20F70"/>
    <w:rsid w:val="00E2124C"/>
    <w:rsid w:val="00E219F6"/>
    <w:rsid w:val="00E21C7B"/>
    <w:rsid w:val="00E223CB"/>
    <w:rsid w:val="00E22A8C"/>
    <w:rsid w:val="00E235A9"/>
    <w:rsid w:val="00E23B8E"/>
    <w:rsid w:val="00E2477D"/>
    <w:rsid w:val="00E25943"/>
    <w:rsid w:val="00E2609A"/>
    <w:rsid w:val="00E26247"/>
    <w:rsid w:val="00E2675D"/>
    <w:rsid w:val="00E26A3F"/>
    <w:rsid w:val="00E26A55"/>
    <w:rsid w:val="00E26C3B"/>
    <w:rsid w:val="00E27183"/>
    <w:rsid w:val="00E305A8"/>
    <w:rsid w:val="00E31987"/>
    <w:rsid w:val="00E31CC7"/>
    <w:rsid w:val="00E31D45"/>
    <w:rsid w:val="00E32C01"/>
    <w:rsid w:val="00E342C7"/>
    <w:rsid w:val="00E34733"/>
    <w:rsid w:val="00E35434"/>
    <w:rsid w:val="00E35718"/>
    <w:rsid w:val="00E360DE"/>
    <w:rsid w:val="00E404C7"/>
    <w:rsid w:val="00E41101"/>
    <w:rsid w:val="00E41C55"/>
    <w:rsid w:val="00E42C6E"/>
    <w:rsid w:val="00E42CA1"/>
    <w:rsid w:val="00E432E7"/>
    <w:rsid w:val="00E433D2"/>
    <w:rsid w:val="00E434B3"/>
    <w:rsid w:val="00E43835"/>
    <w:rsid w:val="00E440B3"/>
    <w:rsid w:val="00E44151"/>
    <w:rsid w:val="00E45CAE"/>
    <w:rsid w:val="00E47983"/>
    <w:rsid w:val="00E47F7C"/>
    <w:rsid w:val="00E50C5B"/>
    <w:rsid w:val="00E51726"/>
    <w:rsid w:val="00E519B6"/>
    <w:rsid w:val="00E51E8B"/>
    <w:rsid w:val="00E52FDE"/>
    <w:rsid w:val="00E53004"/>
    <w:rsid w:val="00E5319C"/>
    <w:rsid w:val="00E553C1"/>
    <w:rsid w:val="00E562CD"/>
    <w:rsid w:val="00E579BE"/>
    <w:rsid w:val="00E579EA"/>
    <w:rsid w:val="00E6171F"/>
    <w:rsid w:val="00E618F5"/>
    <w:rsid w:val="00E61DDD"/>
    <w:rsid w:val="00E63863"/>
    <w:rsid w:val="00E6430A"/>
    <w:rsid w:val="00E6460E"/>
    <w:rsid w:val="00E647C1"/>
    <w:rsid w:val="00E661EC"/>
    <w:rsid w:val="00E67C68"/>
    <w:rsid w:val="00E7004F"/>
    <w:rsid w:val="00E70496"/>
    <w:rsid w:val="00E70A6E"/>
    <w:rsid w:val="00E71E09"/>
    <w:rsid w:val="00E72243"/>
    <w:rsid w:val="00E7325C"/>
    <w:rsid w:val="00E732DD"/>
    <w:rsid w:val="00E7400C"/>
    <w:rsid w:val="00E749F5"/>
    <w:rsid w:val="00E74F97"/>
    <w:rsid w:val="00E751D1"/>
    <w:rsid w:val="00E756E9"/>
    <w:rsid w:val="00E75F6E"/>
    <w:rsid w:val="00E7630D"/>
    <w:rsid w:val="00E774FE"/>
    <w:rsid w:val="00E77760"/>
    <w:rsid w:val="00E77B47"/>
    <w:rsid w:val="00E800F3"/>
    <w:rsid w:val="00E813B5"/>
    <w:rsid w:val="00E81648"/>
    <w:rsid w:val="00E81B71"/>
    <w:rsid w:val="00E81CB9"/>
    <w:rsid w:val="00E82BA5"/>
    <w:rsid w:val="00E842FA"/>
    <w:rsid w:val="00E8535A"/>
    <w:rsid w:val="00E85A05"/>
    <w:rsid w:val="00E85F1D"/>
    <w:rsid w:val="00E86120"/>
    <w:rsid w:val="00E862C8"/>
    <w:rsid w:val="00E87CA5"/>
    <w:rsid w:val="00E87F78"/>
    <w:rsid w:val="00E9090F"/>
    <w:rsid w:val="00E91BA9"/>
    <w:rsid w:val="00E92233"/>
    <w:rsid w:val="00E9225B"/>
    <w:rsid w:val="00E93103"/>
    <w:rsid w:val="00E93A97"/>
    <w:rsid w:val="00E93BFE"/>
    <w:rsid w:val="00E93DC5"/>
    <w:rsid w:val="00E954A2"/>
    <w:rsid w:val="00E9587D"/>
    <w:rsid w:val="00E962E7"/>
    <w:rsid w:val="00E963C7"/>
    <w:rsid w:val="00E96ED9"/>
    <w:rsid w:val="00E97EF9"/>
    <w:rsid w:val="00E97F13"/>
    <w:rsid w:val="00EA05E8"/>
    <w:rsid w:val="00EA0B13"/>
    <w:rsid w:val="00EA0D10"/>
    <w:rsid w:val="00EA10BF"/>
    <w:rsid w:val="00EA118C"/>
    <w:rsid w:val="00EA1B86"/>
    <w:rsid w:val="00EA2E89"/>
    <w:rsid w:val="00EA3038"/>
    <w:rsid w:val="00EA3D64"/>
    <w:rsid w:val="00EA3D6A"/>
    <w:rsid w:val="00EA3F5F"/>
    <w:rsid w:val="00EA4CA6"/>
    <w:rsid w:val="00EA508B"/>
    <w:rsid w:val="00EA6657"/>
    <w:rsid w:val="00EA72C0"/>
    <w:rsid w:val="00EA7458"/>
    <w:rsid w:val="00EB013D"/>
    <w:rsid w:val="00EB01B6"/>
    <w:rsid w:val="00EB04B3"/>
    <w:rsid w:val="00EB2107"/>
    <w:rsid w:val="00EB2992"/>
    <w:rsid w:val="00EB3197"/>
    <w:rsid w:val="00EB3FD2"/>
    <w:rsid w:val="00EB49D3"/>
    <w:rsid w:val="00EB4BB1"/>
    <w:rsid w:val="00EB5A9B"/>
    <w:rsid w:val="00EB5AB9"/>
    <w:rsid w:val="00EB5ABB"/>
    <w:rsid w:val="00EB6182"/>
    <w:rsid w:val="00EC0B31"/>
    <w:rsid w:val="00EC1BAC"/>
    <w:rsid w:val="00EC230A"/>
    <w:rsid w:val="00EC27E9"/>
    <w:rsid w:val="00EC2A3B"/>
    <w:rsid w:val="00EC309C"/>
    <w:rsid w:val="00EC3901"/>
    <w:rsid w:val="00EC5C26"/>
    <w:rsid w:val="00EC6130"/>
    <w:rsid w:val="00EC62AF"/>
    <w:rsid w:val="00EC6346"/>
    <w:rsid w:val="00EC6955"/>
    <w:rsid w:val="00EC732C"/>
    <w:rsid w:val="00EC738B"/>
    <w:rsid w:val="00EC7945"/>
    <w:rsid w:val="00EC7E26"/>
    <w:rsid w:val="00ED16A4"/>
    <w:rsid w:val="00ED18E5"/>
    <w:rsid w:val="00ED2992"/>
    <w:rsid w:val="00ED40E5"/>
    <w:rsid w:val="00ED479D"/>
    <w:rsid w:val="00ED5EEE"/>
    <w:rsid w:val="00ED6F26"/>
    <w:rsid w:val="00ED73F5"/>
    <w:rsid w:val="00ED73F7"/>
    <w:rsid w:val="00ED759F"/>
    <w:rsid w:val="00EE054F"/>
    <w:rsid w:val="00EE1C67"/>
    <w:rsid w:val="00EE2218"/>
    <w:rsid w:val="00EE2495"/>
    <w:rsid w:val="00EE257D"/>
    <w:rsid w:val="00EE34F7"/>
    <w:rsid w:val="00EE3E26"/>
    <w:rsid w:val="00EE423C"/>
    <w:rsid w:val="00EE445F"/>
    <w:rsid w:val="00EE49AB"/>
    <w:rsid w:val="00EE4FCE"/>
    <w:rsid w:val="00EE50CB"/>
    <w:rsid w:val="00EE65D3"/>
    <w:rsid w:val="00EE72BF"/>
    <w:rsid w:val="00EE79A3"/>
    <w:rsid w:val="00EE7E83"/>
    <w:rsid w:val="00EF0037"/>
    <w:rsid w:val="00EF07A5"/>
    <w:rsid w:val="00EF15EA"/>
    <w:rsid w:val="00EF2BCF"/>
    <w:rsid w:val="00EF325D"/>
    <w:rsid w:val="00EF32C8"/>
    <w:rsid w:val="00EF33CE"/>
    <w:rsid w:val="00EF36A3"/>
    <w:rsid w:val="00EF377A"/>
    <w:rsid w:val="00EF3E62"/>
    <w:rsid w:val="00EF43C4"/>
    <w:rsid w:val="00EF45A9"/>
    <w:rsid w:val="00EF6D5A"/>
    <w:rsid w:val="00EF7154"/>
    <w:rsid w:val="00EF77C5"/>
    <w:rsid w:val="00EF7D01"/>
    <w:rsid w:val="00F004A7"/>
    <w:rsid w:val="00F008A7"/>
    <w:rsid w:val="00F01AD2"/>
    <w:rsid w:val="00F0274C"/>
    <w:rsid w:val="00F0275C"/>
    <w:rsid w:val="00F0284E"/>
    <w:rsid w:val="00F0362D"/>
    <w:rsid w:val="00F050E7"/>
    <w:rsid w:val="00F051FB"/>
    <w:rsid w:val="00F06805"/>
    <w:rsid w:val="00F06E9B"/>
    <w:rsid w:val="00F070DB"/>
    <w:rsid w:val="00F07128"/>
    <w:rsid w:val="00F075C6"/>
    <w:rsid w:val="00F077B2"/>
    <w:rsid w:val="00F079B3"/>
    <w:rsid w:val="00F07B15"/>
    <w:rsid w:val="00F100B2"/>
    <w:rsid w:val="00F103AA"/>
    <w:rsid w:val="00F10E66"/>
    <w:rsid w:val="00F115AC"/>
    <w:rsid w:val="00F119D8"/>
    <w:rsid w:val="00F11CC4"/>
    <w:rsid w:val="00F1256D"/>
    <w:rsid w:val="00F12D11"/>
    <w:rsid w:val="00F138A7"/>
    <w:rsid w:val="00F13AD6"/>
    <w:rsid w:val="00F14479"/>
    <w:rsid w:val="00F14E62"/>
    <w:rsid w:val="00F153D4"/>
    <w:rsid w:val="00F15D22"/>
    <w:rsid w:val="00F15D9E"/>
    <w:rsid w:val="00F16872"/>
    <w:rsid w:val="00F1707E"/>
    <w:rsid w:val="00F17366"/>
    <w:rsid w:val="00F203CE"/>
    <w:rsid w:val="00F206E4"/>
    <w:rsid w:val="00F21162"/>
    <w:rsid w:val="00F22487"/>
    <w:rsid w:val="00F227DD"/>
    <w:rsid w:val="00F22E7F"/>
    <w:rsid w:val="00F23605"/>
    <w:rsid w:val="00F24AD4"/>
    <w:rsid w:val="00F24AE1"/>
    <w:rsid w:val="00F257AD"/>
    <w:rsid w:val="00F26298"/>
    <w:rsid w:val="00F26304"/>
    <w:rsid w:val="00F26AF0"/>
    <w:rsid w:val="00F276FF"/>
    <w:rsid w:val="00F30183"/>
    <w:rsid w:val="00F30476"/>
    <w:rsid w:val="00F308BF"/>
    <w:rsid w:val="00F31648"/>
    <w:rsid w:val="00F3229F"/>
    <w:rsid w:val="00F33407"/>
    <w:rsid w:val="00F33472"/>
    <w:rsid w:val="00F338AC"/>
    <w:rsid w:val="00F339AD"/>
    <w:rsid w:val="00F34287"/>
    <w:rsid w:val="00F34E55"/>
    <w:rsid w:val="00F34F46"/>
    <w:rsid w:val="00F359B5"/>
    <w:rsid w:val="00F35A33"/>
    <w:rsid w:val="00F36FC9"/>
    <w:rsid w:val="00F370B0"/>
    <w:rsid w:val="00F37935"/>
    <w:rsid w:val="00F40036"/>
    <w:rsid w:val="00F401A8"/>
    <w:rsid w:val="00F403FE"/>
    <w:rsid w:val="00F40A4A"/>
    <w:rsid w:val="00F41236"/>
    <w:rsid w:val="00F431C0"/>
    <w:rsid w:val="00F43C48"/>
    <w:rsid w:val="00F43DFB"/>
    <w:rsid w:val="00F44B1B"/>
    <w:rsid w:val="00F45953"/>
    <w:rsid w:val="00F466B6"/>
    <w:rsid w:val="00F46B8B"/>
    <w:rsid w:val="00F476F2"/>
    <w:rsid w:val="00F51130"/>
    <w:rsid w:val="00F51886"/>
    <w:rsid w:val="00F51C71"/>
    <w:rsid w:val="00F52081"/>
    <w:rsid w:val="00F52218"/>
    <w:rsid w:val="00F523F1"/>
    <w:rsid w:val="00F524D4"/>
    <w:rsid w:val="00F5252B"/>
    <w:rsid w:val="00F52F6E"/>
    <w:rsid w:val="00F5359E"/>
    <w:rsid w:val="00F5372E"/>
    <w:rsid w:val="00F54604"/>
    <w:rsid w:val="00F54929"/>
    <w:rsid w:val="00F565BD"/>
    <w:rsid w:val="00F56ECA"/>
    <w:rsid w:val="00F56F51"/>
    <w:rsid w:val="00F5745A"/>
    <w:rsid w:val="00F57E8C"/>
    <w:rsid w:val="00F60845"/>
    <w:rsid w:val="00F6095C"/>
    <w:rsid w:val="00F62BAE"/>
    <w:rsid w:val="00F63DB7"/>
    <w:rsid w:val="00F642AB"/>
    <w:rsid w:val="00F64E77"/>
    <w:rsid w:val="00F652F2"/>
    <w:rsid w:val="00F658E1"/>
    <w:rsid w:val="00F662EE"/>
    <w:rsid w:val="00F6730A"/>
    <w:rsid w:val="00F70A88"/>
    <w:rsid w:val="00F70AE8"/>
    <w:rsid w:val="00F71906"/>
    <w:rsid w:val="00F71BA5"/>
    <w:rsid w:val="00F72499"/>
    <w:rsid w:val="00F737D4"/>
    <w:rsid w:val="00F74ED9"/>
    <w:rsid w:val="00F74FD2"/>
    <w:rsid w:val="00F756D0"/>
    <w:rsid w:val="00F758BD"/>
    <w:rsid w:val="00F75AF6"/>
    <w:rsid w:val="00F773DB"/>
    <w:rsid w:val="00F808D2"/>
    <w:rsid w:val="00F80CE2"/>
    <w:rsid w:val="00F811E2"/>
    <w:rsid w:val="00F81C99"/>
    <w:rsid w:val="00F821C7"/>
    <w:rsid w:val="00F8290D"/>
    <w:rsid w:val="00F82B33"/>
    <w:rsid w:val="00F82B65"/>
    <w:rsid w:val="00F82EEE"/>
    <w:rsid w:val="00F8325F"/>
    <w:rsid w:val="00F84A2E"/>
    <w:rsid w:val="00F860E8"/>
    <w:rsid w:val="00F86127"/>
    <w:rsid w:val="00F8682E"/>
    <w:rsid w:val="00F86F80"/>
    <w:rsid w:val="00F8774E"/>
    <w:rsid w:val="00F87FCC"/>
    <w:rsid w:val="00F90A03"/>
    <w:rsid w:val="00F90A8F"/>
    <w:rsid w:val="00F90D66"/>
    <w:rsid w:val="00F931BC"/>
    <w:rsid w:val="00F93453"/>
    <w:rsid w:val="00F93C85"/>
    <w:rsid w:val="00F93D44"/>
    <w:rsid w:val="00F93E53"/>
    <w:rsid w:val="00F9422B"/>
    <w:rsid w:val="00F94AF1"/>
    <w:rsid w:val="00F959E2"/>
    <w:rsid w:val="00F968CA"/>
    <w:rsid w:val="00F96AF0"/>
    <w:rsid w:val="00F96D86"/>
    <w:rsid w:val="00FA0E64"/>
    <w:rsid w:val="00FA1970"/>
    <w:rsid w:val="00FA201C"/>
    <w:rsid w:val="00FA2E0E"/>
    <w:rsid w:val="00FA37DF"/>
    <w:rsid w:val="00FA4B3F"/>
    <w:rsid w:val="00FA55A3"/>
    <w:rsid w:val="00FA572E"/>
    <w:rsid w:val="00FA5C60"/>
    <w:rsid w:val="00FA5DD4"/>
    <w:rsid w:val="00FA6D87"/>
    <w:rsid w:val="00FA6F25"/>
    <w:rsid w:val="00FA7244"/>
    <w:rsid w:val="00FA74DF"/>
    <w:rsid w:val="00FA79F5"/>
    <w:rsid w:val="00FB00FA"/>
    <w:rsid w:val="00FB1437"/>
    <w:rsid w:val="00FB166C"/>
    <w:rsid w:val="00FB20E3"/>
    <w:rsid w:val="00FB330C"/>
    <w:rsid w:val="00FB36CA"/>
    <w:rsid w:val="00FB45B6"/>
    <w:rsid w:val="00FB4620"/>
    <w:rsid w:val="00FB4BC0"/>
    <w:rsid w:val="00FB4F43"/>
    <w:rsid w:val="00FB50B2"/>
    <w:rsid w:val="00FB5829"/>
    <w:rsid w:val="00FB5969"/>
    <w:rsid w:val="00FB6FA7"/>
    <w:rsid w:val="00FC004B"/>
    <w:rsid w:val="00FC09FA"/>
    <w:rsid w:val="00FC0D0E"/>
    <w:rsid w:val="00FC0D49"/>
    <w:rsid w:val="00FC1FCB"/>
    <w:rsid w:val="00FC27DD"/>
    <w:rsid w:val="00FC2ABF"/>
    <w:rsid w:val="00FC3D71"/>
    <w:rsid w:val="00FC53DC"/>
    <w:rsid w:val="00FC542B"/>
    <w:rsid w:val="00FC5D06"/>
    <w:rsid w:val="00FC5FD6"/>
    <w:rsid w:val="00FC6DDF"/>
    <w:rsid w:val="00FC6F85"/>
    <w:rsid w:val="00FC6FA4"/>
    <w:rsid w:val="00FC75D6"/>
    <w:rsid w:val="00FC7A1D"/>
    <w:rsid w:val="00FC7D91"/>
    <w:rsid w:val="00FD0D6F"/>
    <w:rsid w:val="00FD14EB"/>
    <w:rsid w:val="00FD178B"/>
    <w:rsid w:val="00FD2CE2"/>
    <w:rsid w:val="00FD4338"/>
    <w:rsid w:val="00FD442B"/>
    <w:rsid w:val="00FD55D9"/>
    <w:rsid w:val="00FD57CA"/>
    <w:rsid w:val="00FD72D8"/>
    <w:rsid w:val="00FD7B1A"/>
    <w:rsid w:val="00FD7D7D"/>
    <w:rsid w:val="00FE0AD4"/>
    <w:rsid w:val="00FE1E28"/>
    <w:rsid w:val="00FE1ED4"/>
    <w:rsid w:val="00FE21D6"/>
    <w:rsid w:val="00FE37EE"/>
    <w:rsid w:val="00FE5183"/>
    <w:rsid w:val="00FE5E91"/>
    <w:rsid w:val="00FE5F49"/>
    <w:rsid w:val="00FE6A96"/>
    <w:rsid w:val="00FF0201"/>
    <w:rsid w:val="00FF171D"/>
    <w:rsid w:val="00FF1FD2"/>
    <w:rsid w:val="00FF2446"/>
    <w:rsid w:val="00FF256F"/>
    <w:rsid w:val="00FF36F3"/>
    <w:rsid w:val="00FF5999"/>
    <w:rsid w:val="00FF5B28"/>
    <w:rsid w:val="00FF64DB"/>
    <w:rsid w:val="00FF69FA"/>
    <w:rsid w:val="00FF7133"/>
    <w:rsid w:val="00FF7D8A"/>
    <w:rsid w:val="01172159"/>
    <w:rsid w:val="01216FCD"/>
    <w:rsid w:val="018E309C"/>
    <w:rsid w:val="01967DCC"/>
    <w:rsid w:val="01E221A9"/>
    <w:rsid w:val="01E50178"/>
    <w:rsid w:val="029E2409"/>
    <w:rsid w:val="02D11406"/>
    <w:rsid w:val="02F74BED"/>
    <w:rsid w:val="03163E1D"/>
    <w:rsid w:val="03690BD6"/>
    <w:rsid w:val="037057B0"/>
    <w:rsid w:val="0377194D"/>
    <w:rsid w:val="03865A00"/>
    <w:rsid w:val="03A02522"/>
    <w:rsid w:val="03CD4FD8"/>
    <w:rsid w:val="03D42E2E"/>
    <w:rsid w:val="03D52F56"/>
    <w:rsid w:val="03F432BA"/>
    <w:rsid w:val="04362EB1"/>
    <w:rsid w:val="0438157A"/>
    <w:rsid w:val="04386A2E"/>
    <w:rsid w:val="045A3E7F"/>
    <w:rsid w:val="04604762"/>
    <w:rsid w:val="047D556E"/>
    <w:rsid w:val="049B740C"/>
    <w:rsid w:val="04AE600E"/>
    <w:rsid w:val="04BE6757"/>
    <w:rsid w:val="04D2696D"/>
    <w:rsid w:val="04F10687"/>
    <w:rsid w:val="05646EE5"/>
    <w:rsid w:val="05B16FE4"/>
    <w:rsid w:val="05B437EC"/>
    <w:rsid w:val="05C541F9"/>
    <w:rsid w:val="05E644CC"/>
    <w:rsid w:val="06442FDB"/>
    <w:rsid w:val="067206C6"/>
    <w:rsid w:val="067C37DB"/>
    <w:rsid w:val="06914CC0"/>
    <w:rsid w:val="069C57E2"/>
    <w:rsid w:val="069F6081"/>
    <w:rsid w:val="06F202AA"/>
    <w:rsid w:val="074147E0"/>
    <w:rsid w:val="074D39BA"/>
    <w:rsid w:val="075208F2"/>
    <w:rsid w:val="075757F4"/>
    <w:rsid w:val="077B49B5"/>
    <w:rsid w:val="07B26371"/>
    <w:rsid w:val="07C6616F"/>
    <w:rsid w:val="07E321B7"/>
    <w:rsid w:val="07EE2AB2"/>
    <w:rsid w:val="0826705E"/>
    <w:rsid w:val="0868664C"/>
    <w:rsid w:val="08873584"/>
    <w:rsid w:val="08CE1589"/>
    <w:rsid w:val="08F935C9"/>
    <w:rsid w:val="08FC40EF"/>
    <w:rsid w:val="09097FE0"/>
    <w:rsid w:val="09205714"/>
    <w:rsid w:val="096F08C6"/>
    <w:rsid w:val="09732E0F"/>
    <w:rsid w:val="098A1A28"/>
    <w:rsid w:val="09924050"/>
    <w:rsid w:val="09E23546"/>
    <w:rsid w:val="0A071DA1"/>
    <w:rsid w:val="0A0930C3"/>
    <w:rsid w:val="0A1261BB"/>
    <w:rsid w:val="0A1D4625"/>
    <w:rsid w:val="0A4139F2"/>
    <w:rsid w:val="0A731EBA"/>
    <w:rsid w:val="0A864054"/>
    <w:rsid w:val="0A8A71D7"/>
    <w:rsid w:val="0AB00A77"/>
    <w:rsid w:val="0AB442C8"/>
    <w:rsid w:val="0AD153CD"/>
    <w:rsid w:val="0AD2522E"/>
    <w:rsid w:val="0ADE1BB1"/>
    <w:rsid w:val="0AE53024"/>
    <w:rsid w:val="0AFB4013"/>
    <w:rsid w:val="0B36731E"/>
    <w:rsid w:val="0B3900D5"/>
    <w:rsid w:val="0B4358ED"/>
    <w:rsid w:val="0B56311E"/>
    <w:rsid w:val="0B805515"/>
    <w:rsid w:val="0BA5362E"/>
    <w:rsid w:val="0BBA74FB"/>
    <w:rsid w:val="0BD062B3"/>
    <w:rsid w:val="0BDA1393"/>
    <w:rsid w:val="0BF40316"/>
    <w:rsid w:val="0C2E279E"/>
    <w:rsid w:val="0C421DAC"/>
    <w:rsid w:val="0CC06F0E"/>
    <w:rsid w:val="0CCF6097"/>
    <w:rsid w:val="0CEC5F58"/>
    <w:rsid w:val="0CF370C7"/>
    <w:rsid w:val="0CFA6255"/>
    <w:rsid w:val="0CFE30E7"/>
    <w:rsid w:val="0D465D02"/>
    <w:rsid w:val="0D650C0A"/>
    <w:rsid w:val="0D7D7603"/>
    <w:rsid w:val="0D933FB1"/>
    <w:rsid w:val="0D963648"/>
    <w:rsid w:val="0E007C0C"/>
    <w:rsid w:val="0E2B6F3D"/>
    <w:rsid w:val="0E573A15"/>
    <w:rsid w:val="0E642D2B"/>
    <w:rsid w:val="0E8830C4"/>
    <w:rsid w:val="0E8953CE"/>
    <w:rsid w:val="0E8967B8"/>
    <w:rsid w:val="0EB60235"/>
    <w:rsid w:val="0EBD05E4"/>
    <w:rsid w:val="0EC82A4F"/>
    <w:rsid w:val="0ECC3B29"/>
    <w:rsid w:val="0EFF5127"/>
    <w:rsid w:val="0F1863F2"/>
    <w:rsid w:val="0F6014D2"/>
    <w:rsid w:val="0F8114E1"/>
    <w:rsid w:val="0F8268C1"/>
    <w:rsid w:val="0F883D87"/>
    <w:rsid w:val="0F896B60"/>
    <w:rsid w:val="0F8F1193"/>
    <w:rsid w:val="0F9F7CCF"/>
    <w:rsid w:val="0FCC6715"/>
    <w:rsid w:val="10204305"/>
    <w:rsid w:val="103E2D26"/>
    <w:rsid w:val="104A73B7"/>
    <w:rsid w:val="105E6369"/>
    <w:rsid w:val="10830B27"/>
    <w:rsid w:val="108A5F33"/>
    <w:rsid w:val="109F4096"/>
    <w:rsid w:val="10B434F4"/>
    <w:rsid w:val="10C45336"/>
    <w:rsid w:val="10CB0F1B"/>
    <w:rsid w:val="10E64F72"/>
    <w:rsid w:val="11136035"/>
    <w:rsid w:val="11443A3E"/>
    <w:rsid w:val="115C628C"/>
    <w:rsid w:val="116F1198"/>
    <w:rsid w:val="11715BCB"/>
    <w:rsid w:val="117B661A"/>
    <w:rsid w:val="118A255B"/>
    <w:rsid w:val="11A72C36"/>
    <w:rsid w:val="11D5211E"/>
    <w:rsid w:val="11D626D2"/>
    <w:rsid w:val="123B6DB2"/>
    <w:rsid w:val="12545389"/>
    <w:rsid w:val="125F245C"/>
    <w:rsid w:val="12780ADA"/>
    <w:rsid w:val="127B2097"/>
    <w:rsid w:val="12A844DB"/>
    <w:rsid w:val="12B61DF9"/>
    <w:rsid w:val="12D00CFC"/>
    <w:rsid w:val="12DD713C"/>
    <w:rsid w:val="13021E3F"/>
    <w:rsid w:val="130A4C13"/>
    <w:rsid w:val="13147B5B"/>
    <w:rsid w:val="131C170B"/>
    <w:rsid w:val="131D4BE7"/>
    <w:rsid w:val="13251FF4"/>
    <w:rsid w:val="134A4A59"/>
    <w:rsid w:val="134B5AB7"/>
    <w:rsid w:val="135E3453"/>
    <w:rsid w:val="138D6924"/>
    <w:rsid w:val="13B77019"/>
    <w:rsid w:val="13E06416"/>
    <w:rsid w:val="13F866C4"/>
    <w:rsid w:val="14625FB2"/>
    <w:rsid w:val="147A61A9"/>
    <w:rsid w:val="1482055D"/>
    <w:rsid w:val="1487580C"/>
    <w:rsid w:val="14B53334"/>
    <w:rsid w:val="14CD1C38"/>
    <w:rsid w:val="14D2386B"/>
    <w:rsid w:val="14EB7851"/>
    <w:rsid w:val="1525173B"/>
    <w:rsid w:val="15436243"/>
    <w:rsid w:val="15617172"/>
    <w:rsid w:val="158377C7"/>
    <w:rsid w:val="15A33D05"/>
    <w:rsid w:val="15C47445"/>
    <w:rsid w:val="163F6D8E"/>
    <w:rsid w:val="16472A6B"/>
    <w:rsid w:val="1652099C"/>
    <w:rsid w:val="1657386C"/>
    <w:rsid w:val="165E3ABC"/>
    <w:rsid w:val="16673E91"/>
    <w:rsid w:val="166E426F"/>
    <w:rsid w:val="16880487"/>
    <w:rsid w:val="168F6FC1"/>
    <w:rsid w:val="16941903"/>
    <w:rsid w:val="169A7054"/>
    <w:rsid w:val="16FE0BD2"/>
    <w:rsid w:val="17107743"/>
    <w:rsid w:val="17487240"/>
    <w:rsid w:val="178578D6"/>
    <w:rsid w:val="178D210D"/>
    <w:rsid w:val="17934841"/>
    <w:rsid w:val="17995D46"/>
    <w:rsid w:val="17E14583"/>
    <w:rsid w:val="17E838C7"/>
    <w:rsid w:val="17EF371C"/>
    <w:rsid w:val="17F51185"/>
    <w:rsid w:val="180F2495"/>
    <w:rsid w:val="18550677"/>
    <w:rsid w:val="18674177"/>
    <w:rsid w:val="186838F9"/>
    <w:rsid w:val="18E7126B"/>
    <w:rsid w:val="18EE0BF6"/>
    <w:rsid w:val="18F27496"/>
    <w:rsid w:val="18F41B50"/>
    <w:rsid w:val="18F734F3"/>
    <w:rsid w:val="18FA5B40"/>
    <w:rsid w:val="191B20A0"/>
    <w:rsid w:val="197232A5"/>
    <w:rsid w:val="197C175F"/>
    <w:rsid w:val="19B50578"/>
    <w:rsid w:val="19BE24D4"/>
    <w:rsid w:val="19DC4FFB"/>
    <w:rsid w:val="19DF6A36"/>
    <w:rsid w:val="1A144B45"/>
    <w:rsid w:val="1A3B14A8"/>
    <w:rsid w:val="1A3E18CD"/>
    <w:rsid w:val="1A425480"/>
    <w:rsid w:val="1A47212C"/>
    <w:rsid w:val="1A50760F"/>
    <w:rsid w:val="1A7647E7"/>
    <w:rsid w:val="1A877F48"/>
    <w:rsid w:val="1ABE2CF3"/>
    <w:rsid w:val="1ACF277E"/>
    <w:rsid w:val="1AEB1367"/>
    <w:rsid w:val="1B132123"/>
    <w:rsid w:val="1B1E4E73"/>
    <w:rsid w:val="1B1F48F6"/>
    <w:rsid w:val="1B674782"/>
    <w:rsid w:val="1BA16EE5"/>
    <w:rsid w:val="1BB44881"/>
    <w:rsid w:val="1BBA3594"/>
    <w:rsid w:val="1C1B0C2F"/>
    <w:rsid w:val="1C21162F"/>
    <w:rsid w:val="1C8034EE"/>
    <w:rsid w:val="1C9C531E"/>
    <w:rsid w:val="1CAE64C7"/>
    <w:rsid w:val="1CB03BE3"/>
    <w:rsid w:val="1D1501DF"/>
    <w:rsid w:val="1D1F18D5"/>
    <w:rsid w:val="1D402D95"/>
    <w:rsid w:val="1D4B149F"/>
    <w:rsid w:val="1D61731D"/>
    <w:rsid w:val="1D7E5E8C"/>
    <w:rsid w:val="1D9A259A"/>
    <w:rsid w:val="1DB96250"/>
    <w:rsid w:val="1DCD1F1A"/>
    <w:rsid w:val="1DDC5C5B"/>
    <w:rsid w:val="1DFB5936"/>
    <w:rsid w:val="1E1D5EBA"/>
    <w:rsid w:val="1E7A63A1"/>
    <w:rsid w:val="1E7B2228"/>
    <w:rsid w:val="1E834A1F"/>
    <w:rsid w:val="1E8B65A8"/>
    <w:rsid w:val="1EA0014C"/>
    <w:rsid w:val="1EBA7398"/>
    <w:rsid w:val="1ECD1612"/>
    <w:rsid w:val="1EEC2893"/>
    <w:rsid w:val="1F0827F2"/>
    <w:rsid w:val="1F183C41"/>
    <w:rsid w:val="1F1A16B9"/>
    <w:rsid w:val="1F1A222B"/>
    <w:rsid w:val="1F31717C"/>
    <w:rsid w:val="1F5F363C"/>
    <w:rsid w:val="1F6B60DA"/>
    <w:rsid w:val="1F831D07"/>
    <w:rsid w:val="1FE110D8"/>
    <w:rsid w:val="1FE35F13"/>
    <w:rsid w:val="1FEA5A8F"/>
    <w:rsid w:val="205F7D98"/>
    <w:rsid w:val="206A575E"/>
    <w:rsid w:val="207B0CAC"/>
    <w:rsid w:val="209150D1"/>
    <w:rsid w:val="20AA210C"/>
    <w:rsid w:val="210821C0"/>
    <w:rsid w:val="21127913"/>
    <w:rsid w:val="21240377"/>
    <w:rsid w:val="215A287E"/>
    <w:rsid w:val="21641254"/>
    <w:rsid w:val="216F02C8"/>
    <w:rsid w:val="217C2874"/>
    <w:rsid w:val="21B338D5"/>
    <w:rsid w:val="2221070E"/>
    <w:rsid w:val="22795D4F"/>
    <w:rsid w:val="228161A9"/>
    <w:rsid w:val="229E34F8"/>
    <w:rsid w:val="22AE5D73"/>
    <w:rsid w:val="22C47ECD"/>
    <w:rsid w:val="234C07DB"/>
    <w:rsid w:val="234D7183"/>
    <w:rsid w:val="23827050"/>
    <w:rsid w:val="238B1EDE"/>
    <w:rsid w:val="23E45DF0"/>
    <w:rsid w:val="23F62DD7"/>
    <w:rsid w:val="23F90041"/>
    <w:rsid w:val="23FD0F19"/>
    <w:rsid w:val="241074FD"/>
    <w:rsid w:val="241D341E"/>
    <w:rsid w:val="24927972"/>
    <w:rsid w:val="2494772B"/>
    <w:rsid w:val="24DB18EB"/>
    <w:rsid w:val="24EC6623"/>
    <w:rsid w:val="24FE6321"/>
    <w:rsid w:val="250B5853"/>
    <w:rsid w:val="258A45EF"/>
    <w:rsid w:val="25BC34B0"/>
    <w:rsid w:val="25BF0C5F"/>
    <w:rsid w:val="25F216FD"/>
    <w:rsid w:val="2601616B"/>
    <w:rsid w:val="26105100"/>
    <w:rsid w:val="26555BF8"/>
    <w:rsid w:val="26B27B4D"/>
    <w:rsid w:val="26F07FF2"/>
    <w:rsid w:val="26FB0581"/>
    <w:rsid w:val="271B41A0"/>
    <w:rsid w:val="27376BC7"/>
    <w:rsid w:val="27511310"/>
    <w:rsid w:val="275171A3"/>
    <w:rsid w:val="27A707FD"/>
    <w:rsid w:val="27CB25AD"/>
    <w:rsid w:val="27F45B83"/>
    <w:rsid w:val="27FA25B3"/>
    <w:rsid w:val="280D55B4"/>
    <w:rsid w:val="283E7395"/>
    <w:rsid w:val="287807C1"/>
    <w:rsid w:val="28957D01"/>
    <w:rsid w:val="28D10901"/>
    <w:rsid w:val="28E4360A"/>
    <w:rsid w:val="294C3122"/>
    <w:rsid w:val="29564EDD"/>
    <w:rsid w:val="2984482A"/>
    <w:rsid w:val="29A23650"/>
    <w:rsid w:val="29B20D5F"/>
    <w:rsid w:val="29E63CC7"/>
    <w:rsid w:val="2A04380E"/>
    <w:rsid w:val="2A1433FC"/>
    <w:rsid w:val="2A3B260E"/>
    <w:rsid w:val="2A3E62F0"/>
    <w:rsid w:val="2A4251B4"/>
    <w:rsid w:val="2A606694"/>
    <w:rsid w:val="2A6A6FA4"/>
    <w:rsid w:val="2A727D5B"/>
    <w:rsid w:val="2AB41AE4"/>
    <w:rsid w:val="2AD8134D"/>
    <w:rsid w:val="2AEA1F12"/>
    <w:rsid w:val="2B1A6A47"/>
    <w:rsid w:val="2B277E66"/>
    <w:rsid w:val="2B510D9E"/>
    <w:rsid w:val="2B5269F0"/>
    <w:rsid w:val="2B7823AD"/>
    <w:rsid w:val="2B806AEC"/>
    <w:rsid w:val="2B870E00"/>
    <w:rsid w:val="2B976711"/>
    <w:rsid w:val="2BB611A2"/>
    <w:rsid w:val="2BC01AD4"/>
    <w:rsid w:val="2BC31D4F"/>
    <w:rsid w:val="2BC74EA2"/>
    <w:rsid w:val="2BC766C4"/>
    <w:rsid w:val="2BCF4E81"/>
    <w:rsid w:val="2BD17FB8"/>
    <w:rsid w:val="2C656994"/>
    <w:rsid w:val="2C6A44EB"/>
    <w:rsid w:val="2C727379"/>
    <w:rsid w:val="2CB66B69"/>
    <w:rsid w:val="2CC203FD"/>
    <w:rsid w:val="2CF95F92"/>
    <w:rsid w:val="2D3B3513"/>
    <w:rsid w:val="2D43303C"/>
    <w:rsid w:val="2D866BB0"/>
    <w:rsid w:val="2DBF1A9D"/>
    <w:rsid w:val="2DD74EC4"/>
    <w:rsid w:val="2DE9373F"/>
    <w:rsid w:val="2DED56D5"/>
    <w:rsid w:val="2E086116"/>
    <w:rsid w:val="2E334DDB"/>
    <w:rsid w:val="2E3946DC"/>
    <w:rsid w:val="2E5D2A07"/>
    <w:rsid w:val="2E6F1B6A"/>
    <w:rsid w:val="2E796FAD"/>
    <w:rsid w:val="2E9A5F1B"/>
    <w:rsid w:val="2EC7564F"/>
    <w:rsid w:val="2ED17FB6"/>
    <w:rsid w:val="2F2C123F"/>
    <w:rsid w:val="2F533A12"/>
    <w:rsid w:val="2F920BCA"/>
    <w:rsid w:val="2F951CE7"/>
    <w:rsid w:val="2FAF3AE8"/>
    <w:rsid w:val="2FB44791"/>
    <w:rsid w:val="30683D24"/>
    <w:rsid w:val="306D7C44"/>
    <w:rsid w:val="306E3C00"/>
    <w:rsid w:val="30777594"/>
    <w:rsid w:val="30963A3E"/>
    <w:rsid w:val="309E210F"/>
    <w:rsid w:val="30A6517C"/>
    <w:rsid w:val="30AE6EF6"/>
    <w:rsid w:val="30ED518A"/>
    <w:rsid w:val="30F56C78"/>
    <w:rsid w:val="30F86A51"/>
    <w:rsid w:val="3102779E"/>
    <w:rsid w:val="3123629A"/>
    <w:rsid w:val="316136A3"/>
    <w:rsid w:val="318C3F43"/>
    <w:rsid w:val="31984850"/>
    <w:rsid w:val="31B2076B"/>
    <w:rsid w:val="31B90211"/>
    <w:rsid w:val="31C121B2"/>
    <w:rsid w:val="32471A78"/>
    <w:rsid w:val="32504533"/>
    <w:rsid w:val="325D06AE"/>
    <w:rsid w:val="32627248"/>
    <w:rsid w:val="329B65B2"/>
    <w:rsid w:val="32A666B0"/>
    <w:rsid w:val="32B1069F"/>
    <w:rsid w:val="32BA0A47"/>
    <w:rsid w:val="32DA64F9"/>
    <w:rsid w:val="32F30451"/>
    <w:rsid w:val="33274289"/>
    <w:rsid w:val="33704CF3"/>
    <w:rsid w:val="338F3293"/>
    <w:rsid w:val="339A3456"/>
    <w:rsid w:val="33EC09EF"/>
    <w:rsid w:val="33F93D9F"/>
    <w:rsid w:val="342E6516"/>
    <w:rsid w:val="343B15D1"/>
    <w:rsid w:val="343D5340"/>
    <w:rsid w:val="3443309B"/>
    <w:rsid w:val="344C07DC"/>
    <w:rsid w:val="345E65CB"/>
    <w:rsid w:val="347714D5"/>
    <w:rsid w:val="347A6754"/>
    <w:rsid w:val="347E742F"/>
    <w:rsid w:val="348070AE"/>
    <w:rsid w:val="34835F74"/>
    <w:rsid w:val="349518AA"/>
    <w:rsid w:val="349A7021"/>
    <w:rsid w:val="34B03F36"/>
    <w:rsid w:val="34BB53DF"/>
    <w:rsid w:val="34C20D59"/>
    <w:rsid w:val="34E305EE"/>
    <w:rsid w:val="351049D5"/>
    <w:rsid w:val="35471076"/>
    <w:rsid w:val="35494579"/>
    <w:rsid w:val="355C3599"/>
    <w:rsid w:val="35611C20"/>
    <w:rsid w:val="35780E83"/>
    <w:rsid w:val="35BA29C1"/>
    <w:rsid w:val="35E7171B"/>
    <w:rsid w:val="360A379A"/>
    <w:rsid w:val="360D6F29"/>
    <w:rsid w:val="36275D6C"/>
    <w:rsid w:val="362B2289"/>
    <w:rsid w:val="362C37A2"/>
    <w:rsid w:val="362E09D6"/>
    <w:rsid w:val="362E54FC"/>
    <w:rsid w:val="366041C9"/>
    <w:rsid w:val="36765999"/>
    <w:rsid w:val="36AD3D5A"/>
    <w:rsid w:val="36C605ED"/>
    <w:rsid w:val="36D4271D"/>
    <w:rsid w:val="36F96C11"/>
    <w:rsid w:val="37117203"/>
    <w:rsid w:val="37266697"/>
    <w:rsid w:val="374C58D3"/>
    <w:rsid w:val="378C12B0"/>
    <w:rsid w:val="37957E64"/>
    <w:rsid w:val="37BD0CB4"/>
    <w:rsid w:val="37C75C12"/>
    <w:rsid w:val="37E90B80"/>
    <w:rsid w:val="37E961A0"/>
    <w:rsid w:val="37F139D6"/>
    <w:rsid w:val="38487AB4"/>
    <w:rsid w:val="38C07D54"/>
    <w:rsid w:val="38F201A8"/>
    <w:rsid w:val="38FC6E7C"/>
    <w:rsid w:val="394F363D"/>
    <w:rsid w:val="39A73D36"/>
    <w:rsid w:val="39AD058B"/>
    <w:rsid w:val="39B34CEE"/>
    <w:rsid w:val="39C25C7F"/>
    <w:rsid w:val="3A551EF4"/>
    <w:rsid w:val="3A5D3426"/>
    <w:rsid w:val="3A8C0252"/>
    <w:rsid w:val="3AD9406F"/>
    <w:rsid w:val="3AF479E5"/>
    <w:rsid w:val="3AFC3B43"/>
    <w:rsid w:val="3B061B56"/>
    <w:rsid w:val="3B51492D"/>
    <w:rsid w:val="3B956547"/>
    <w:rsid w:val="3BC112DA"/>
    <w:rsid w:val="3BD1589A"/>
    <w:rsid w:val="3BE82F44"/>
    <w:rsid w:val="3C0724A8"/>
    <w:rsid w:val="3C1D78CD"/>
    <w:rsid w:val="3C20424C"/>
    <w:rsid w:val="3C7D6B4A"/>
    <w:rsid w:val="3C8E76A3"/>
    <w:rsid w:val="3CA85281"/>
    <w:rsid w:val="3CB34CBA"/>
    <w:rsid w:val="3CD17538"/>
    <w:rsid w:val="3CEA1B00"/>
    <w:rsid w:val="3CFC6C4A"/>
    <w:rsid w:val="3D003770"/>
    <w:rsid w:val="3D037D04"/>
    <w:rsid w:val="3D045B29"/>
    <w:rsid w:val="3D635E0A"/>
    <w:rsid w:val="3D701FE3"/>
    <w:rsid w:val="3DA75198"/>
    <w:rsid w:val="3DBA1DD5"/>
    <w:rsid w:val="3DCB54D0"/>
    <w:rsid w:val="3DF91EF9"/>
    <w:rsid w:val="3E0603FA"/>
    <w:rsid w:val="3E18643C"/>
    <w:rsid w:val="3E1A41CE"/>
    <w:rsid w:val="3E233978"/>
    <w:rsid w:val="3E617FE4"/>
    <w:rsid w:val="3E866140"/>
    <w:rsid w:val="3F176F0C"/>
    <w:rsid w:val="3F1E4D26"/>
    <w:rsid w:val="3F3D1601"/>
    <w:rsid w:val="3F530FE9"/>
    <w:rsid w:val="3FAD4DAE"/>
    <w:rsid w:val="3FCD4E3E"/>
    <w:rsid w:val="40037E78"/>
    <w:rsid w:val="400B739E"/>
    <w:rsid w:val="40271B91"/>
    <w:rsid w:val="405F7AAA"/>
    <w:rsid w:val="406638D4"/>
    <w:rsid w:val="40710F3B"/>
    <w:rsid w:val="407E035E"/>
    <w:rsid w:val="40CB5917"/>
    <w:rsid w:val="40CC059B"/>
    <w:rsid w:val="411617D6"/>
    <w:rsid w:val="41361B82"/>
    <w:rsid w:val="41643AD4"/>
    <w:rsid w:val="416824DA"/>
    <w:rsid w:val="41905C1D"/>
    <w:rsid w:val="419472EF"/>
    <w:rsid w:val="41B42824"/>
    <w:rsid w:val="41C815FA"/>
    <w:rsid w:val="41F044DE"/>
    <w:rsid w:val="41FA0E6E"/>
    <w:rsid w:val="42172839"/>
    <w:rsid w:val="42573468"/>
    <w:rsid w:val="42BB26D3"/>
    <w:rsid w:val="42C4601A"/>
    <w:rsid w:val="42F82DBD"/>
    <w:rsid w:val="4302227B"/>
    <w:rsid w:val="435C3C0F"/>
    <w:rsid w:val="435D126B"/>
    <w:rsid w:val="437D7494"/>
    <w:rsid w:val="439D56D9"/>
    <w:rsid w:val="43A018A7"/>
    <w:rsid w:val="43BE0430"/>
    <w:rsid w:val="43E560F1"/>
    <w:rsid w:val="43EC1C30"/>
    <w:rsid w:val="43FA5174"/>
    <w:rsid w:val="440E3451"/>
    <w:rsid w:val="440F2264"/>
    <w:rsid w:val="441F6A4E"/>
    <w:rsid w:val="442B19D9"/>
    <w:rsid w:val="442E33BC"/>
    <w:rsid w:val="4469414C"/>
    <w:rsid w:val="4487200B"/>
    <w:rsid w:val="44913AE8"/>
    <w:rsid w:val="44CA1BEA"/>
    <w:rsid w:val="44F878D0"/>
    <w:rsid w:val="44FA19ED"/>
    <w:rsid w:val="451A4070"/>
    <w:rsid w:val="45206AD0"/>
    <w:rsid w:val="45647867"/>
    <w:rsid w:val="457907F8"/>
    <w:rsid w:val="458E6108"/>
    <w:rsid w:val="459B632A"/>
    <w:rsid w:val="45B140E3"/>
    <w:rsid w:val="46102928"/>
    <w:rsid w:val="46495062"/>
    <w:rsid w:val="46683053"/>
    <w:rsid w:val="46B072D5"/>
    <w:rsid w:val="46C7164C"/>
    <w:rsid w:val="46CD5B35"/>
    <w:rsid w:val="46DE6D06"/>
    <w:rsid w:val="47151BD2"/>
    <w:rsid w:val="473F1003"/>
    <w:rsid w:val="47552708"/>
    <w:rsid w:val="47613538"/>
    <w:rsid w:val="47695D27"/>
    <w:rsid w:val="47916B77"/>
    <w:rsid w:val="479E40C8"/>
    <w:rsid w:val="47B51A55"/>
    <w:rsid w:val="47CF4628"/>
    <w:rsid w:val="481203CA"/>
    <w:rsid w:val="481E41DD"/>
    <w:rsid w:val="48AD169F"/>
    <w:rsid w:val="48B71F45"/>
    <w:rsid w:val="48C17269"/>
    <w:rsid w:val="491856F9"/>
    <w:rsid w:val="493B7D23"/>
    <w:rsid w:val="49586689"/>
    <w:rsid w:val="4965702A"/>
    <w:rsid w:val="49837F59"/>
    <w:rsid w:val="49A854E5"/>
    <w:rsid w:val="49BD6225"/>
    <w:rsid w:val="49D82439"/>
    <w:rsid w:val="4A137672"/>
    <w:rsid w:val="4A174C26"/>
    <w:rsid w:val="4A300745"/>
    <w:rsid w:val="4A77518F"/>
    <w:rsid w:val="4AE72472"/>
    <w:rsid w:val="4B3C1B7C"/>
    <w:rsid w:val="4B82486E"/>
    <w:rsid w:val="4BAE7570"/>
    <w:rsid w:val="4BC169E3"/>
    <w:rsid w:val="4BF80339"/>
    <w:rsid w:val="4BFE6A3F"/>
    <w:rsid w:val="4C251BF5"/>
    <w:rsid w:val="4C3F7912"/>
    <w:rsid w:val="4C56394D"/>
    <w:rsid w:val="4C850C19"/>
    <w:rsid w:val="4C9600B7"/>
    <w:rsid w:val="4CB13223"/>
    <w:rsid w:val="4CF354F7"/>
    <w:rsid w:val="4CF97445"/>
    <w:rsid w:val="4D153688"/>
    <w:rsid w:val="4D2943F3"/>
    <w:rsid w:val="4D2E3BE3"/>
    <w:rsid w:val="4D3553E9"/>
    <w:rsid w:val="4D3C34C0"/>
    <w:rsid w:val="4D675684"/>
    <w:rsid w:val="4D695EBC"/>
    <w:rsid w:val="4DB4465B"/>
    <w:rsid w:val="4DB55C61"/>
    <w:rsid w:val="4DCC4784"/>
    <w:rsid w:val="4DE15CB5"/>
    <w:rsid w:val="4DE45324"/>
    <w:rsid w:val="4E10128D"/>
    <w:rsid w:val="4E4761E2"/>
    <w:rsid w:val="4E673D59"/>
    <w:rsid w:val="4E712EA1"/>
    <w:rsid w:val="4E745913"/>
    <w:rsid w:val="4E7952FD"/>
    <w:rsid w:val="4EB51CE9"/>
    <w:rsid w:val="4EC35C45"/>
    <w:rsid w:val="4ED159F0"/>
    <w:rsid w:val="4EF01ED8"/>
    <w:rsid w:val="4EFA46E2"/>
    <w:rsid w:val="4F082E2A"/>
    <w:rsid w:val="4F144CF8"/>
    <w:rsid w:val="4F1D39A7"/>
    <w:rsid w:val="4F2427E6"/>
    <w:rsid w:val="4F621C5F"/>
    <w:rsid w:val="4F66690A"/>
    <w:rsid w:val="4F932A9A"/>
    <w:rsid w:val="4F9623FE"/>
    <w:rsid w:val="4FCA2919"/>
    <w:rsid w:val="4FD344CD"/>
    <w:rsid w:val="500E0183"/>
    <w:rsid w:val="50167216"/>
    <w:rsid w:val="503158BA"/>
    <w:rsid w:val="503F7B77"/>
    <w:rsid w:val="50473843"/>
    <w:rsid w:val="506B2528"/>
    <w:rsid w:val="508370E1"/>
    <w:rsid w:val="50AD4A3F"/>
    <w:rsid w:val="50BE525F"/>
    <w:rsid w:val="50CD7C73"/>
    <w:rsid w:val="50D0215E"/>
    <w:rsid w:val="50DB5E3B"/>
    <w:rsid w:val="50ED05AE"/>
    <w:rsid w:val="50FC0315"/>
    <w:rsid w:val="51195FC9"/>
    <w:rsid w:val="511A147D"/>
    <w:rsid w:val="51277EC3"/>
    <w:rsid w:val="514F5454"/>
    <w:rsid w:val="5184662A"/>
    <w:rsid w:val="518A1036"/>
    <w:rsid w:val="518D2C4D"/>
    <w:rsid w:val="51BC5931"/>
    <w:rsid w:val="51CB180B"/>
    <w:rsid w:val="51DD0CF9"/>
    <w:rsid w:val="51E11245"/>
    <w:rsid w:val="51E4360B"/>
    <w:rsid w:val="51EB4BAE"/>
    <w:rsid w:val="5252448D"/>
    <w:rsid w:val="525F6DEF"/>
    <w:rsid w:val="528751C1"/>
    <w:rsid w:val="52BE5550"/>
    <w:rsid w:val="52E3080D"/>
    <w:rsid w:val="53097D04"/>
    <w:rsid w:val="53156997"/>
    <w:rsid w:val="53B66033"/>
    <w:rsid w:val="53DE6B30"/>
    <w:rsid w:val="53F23456"/>
    <w:rsid w:val="53FB16D5"/>
    <w:rsid w:val="542D31A9"/>
    <w:rsid w:val="546148FC"/>
    <w:rsid w:val="546E6647"/>
    <w:rsid w:val="547371EB"/>
    <w:rsid w:val="54A61B6E"/>
    <w:rsid w:val="54B7406A"/>
    <w:rsid w:val="54E4128A"/>
    <w:rsid w:val="54F04B2F"/>
    <w:rsid w:val="54FC530D"/>
    <w:rsid w:val="551A7C12"/>
    <w:rsid w:val="551F2FDA"/>
    <w:rsid w:val="55417376"/>
    <w:rsid w:val="557659FC"/>
    <w:rsid w:val="55775A53"/>
    <w:rsid w:val="55C30CB2"/>
    <w:rsid w:val="55C331EA"/>
    <w:rsid w:val="56006573"/>
    <w:rsid w:val="56172AC4"/>
    <w:rsid w:val="563840CE"/>
    <w:rsid w:val="56717CBE"/>
    <w:rsid w:val="567E71F5"/>
    <w:rsid w:val="56A15667"/>
    <w:rsid w:val="56BD48AA"/>
    <w:rsid w:val="56CE49F6"/>
    <w:rsid w:val="56CE6835"/>
    <w:rsid w:val="57044CE4"/>
    <w:rsid w:val="570666B6"/>
    <w:rsid w:val="579B705F"/>
    <w:rsid w:val="580B7C81"/>
    <w:rsid w:val="58267A62"/>
    <w:rsid w:val="583D4682"/>
    <w:rsid w:val="584C30E4"/>
    <w:rsid w:val="58530852"/>
    <w:rsid w:val="585D4208"/>
    <w:rsid w:val="5876152E"/>
    <w:rsid w:val="58794A0C"/>
    <w:rsid w:val="587A7F35"/>
    <w:rsid w:val="58C00185"/>
    <w:rsid w:val="595415AF"/>
    <w:rsid w:val="595919B0"/>
    <w:rsid w:val="596371BE"/>
    <w:rsid w:val="597F4925"/>
    <w:rsid w:val="598A299B"/>
    <w:rsid w:val="59A474E4"/>
    <w:rsid w:val="59A92CDF"/>
    <w:rsid w:val="59AB7BCE"/>
    <w:rsid w:val="59BE6E1A"/>
    <w:rsid w:val="59CC689D"/>
    <w:rsid w:val="5A22286F"/>
    <w:rsid w:val="5A2C6D21"/>
    <w:rsid w:val="5A355733"/>
    <w:rsid w:val="5A4249ED"/>
    <w:rsid w:val="5A6A2C63"/>
    <w:rsid w:val="5A7F6275"/>
    <w:rsid w:val="5AAB79F0"/>
    <w:rsid w:val="5ADF7646"/>
    <w:rsid w:val="5B112168"/>
    <w:rsid w:val="5B1A029B"/>
    <w:rsid w:val="5B216BAA"/>
    <w:rsid w:val="5B54422D"/>
    <w:rsid w:val="5B6A4E22"/>
    <w:rsid w:val="5B9161C4"/>
    <w:rsid w:val="5BB75BFE"/>
    <w:rsid w:val="5BE15701"/>
    <w:rsid w:val="5C13779B"/>
    <w:rsid w:val="5C1A5436"/>
    <w:rsid w:val="5C606FAD"/>
    <w:rsid w:val="5C8400C2"/>
    <w:rsid w:val="5C8A4750"/>
    <w:rsid w:val="5C922E65"/>
    <w:rsid w:val="5CBB4333"/>
    <w:rsid w:val="5CC3189C"/>
    <w:rsid w:val="5CE84AF5"/>
    <w:rsid w:val="5D053281"/>
    <w:rsid w:val="5D1A034E"/>
    <w:rsid w:val="5D294043"/>
    <w:rsid w:val="5D3030B7"/>
    <w:rsid w:val="5D327660"/>
    <w:rsid w:val="5D370E83"/>
    <w:rsid w:val="5D421CD6"/>
    <w:rsid w:val="5D504448"/>
    <w:rsid w:val="5D9D741F"/>
    <w:rsid w:val="5DE7375E"/>
    <w:rsid w:val="5E0E1C5A"/>
    <w:rsid w:val="5E274A73"/>
    <w:rsid w:val="5E8365F4"/>
    <w:rsid w:val="5EB93C51"/>
    <w:rsid w:val="5EB946E7"/>
    <w:rsid w:val="5EBA1063"/>
    <w:rsid w:val="5ECE0C99"/>
    <w:rsid w:val="5ED94AAC"/>
    <w:rsid w:val="5ED96BB7"/>
    <w:rsid w:val="5EF839C0"/>
    <w:rsid w:val="5F0955FB"/>
    <w:rsid w:val="5F104703"/>
    <w:rsid w:val="5F222921"/>
    <w:rsid w:val="5F2A3577"/>
    <w:rsid w:val="5F6212C1"/>
    <w:rsid w:val="5F7462BF"/>
    <w:rsid w:val="5F830143"/>
    <w:rsid w:val="5F951185"/>
    <w:rsid w:val="5FA41BF6"/>
    <w:rsid w:val="5FB36E36"/>
    <w:rsid w:val="5FB64962"/>
    <w:rsid w:val="5FD617DC"/>
    <w:rsid w:val="5FEA09FE"/>
    <w:rsid w:val="602B0BD5"/>
    <w:rsid w:val="602B75E0"/>
    <w:rsid w:val="6038246A"/>
    <w:rsid w:val="606B19BF"/>
    <w:rsid w:val="608E5AC4"/>
    <w:rsid w:val="60A4759A"/>
    <w:rsid w:val="60C03647"/>
    <w:rsid w:val="60DA41F1"/>
    <w:rsid w:val="61005B59"/>
    <w:rsid w:val="610110B7"/>
    <w:rsid w:val="61287D5D"/>
    <w:rsid w:val="61725330"/>
    <w:rsid w:val="61905255"/>
    <w:rsid w:val="61A35710"/>
    <w:rsid w:val="61BA6246"/>
    <w:rsid w:val="61BE0EC5"/>
    <w:rsid w:val="61D97EE8"/>
    <w:rsid w:val="61FD6869"/>
    <w:rsid w:val="6231659D"/>
    <w:rsid w:val="62333529"/>
    <w:rsid w:val="62405D5B"/>
    <w:rsid w:val="625E5672"/>
    <w:rsid w:val="62AD1AB5"/>
    <w:rsid w:val="62CD7EA4"/>
    <w:rsid w:val="62E04581"/>
    <w:rsid w:val="630539B4"/>
    <w:rsid w:val="630E4191"/>
    <w:rsid w:val="63192991"/>
    <w:rsid w:val="631B12A8"/>
    <w:rsid w:val="63297D67"/>
    <w:rsid w:val="634A0517"/>
    <w:rsid w:val="63663606"/>
    <w:rsid w:val="63A9438F"/>
    <w:rsid w:val="63AA1AD4"/>
    <w:rsid w:val="63B11466"/>
    <w:rsid w:val="63E02C32"/>
    <w:rsid w:val="63EE518C"/>
    <w:rsid w:val="641301BB"/>
    <w:rsid w:val="64375B65"/>
    <w:rsid w:val="644A3F19"/>
    <w:rsid w:val="644C2B2B"/>
    <w:rsid w:val="64696F69"/>
    <w:rsid w:val="646A76C9"/>
    <w:rsid w:val="64DF4A2F"/>
    <w:rsid w:val="6505684A"/>
    <w:rsid w:val="651A231D"/>
    <w:rsid w:val="651E7FAD"/>
    <w:rsid w:val="65683FCD"/>
    <w:rsid w:val="659C549B"/>
    <w:rsid w:val="659C7B1F"/>
    <w:rsid w:val="65A97358"/>
    <w:rsid w:val="65CA03D6"/>
    <w:rsid w:val="65FE2EF1"/>
    <w:rsid w:val="6633101C"/>
    <w:rsid w:val="66432BA0"/>
    <w:rsid w:val="665761F7"/>
    <w:rsid w:val="66DF0B4F"/>
    <w:rsid w:val="66DF3B52"/>
    <w:rsid w:val="66EC4431"/>
    <w:rsid w:val="673603F7"/>
    <w:rsid w:val="67667090"/>
    <w:rsid w:val="67A21D44"/>
    <w:rsid w:val="67E26EDE"/>
    <w:rsid w:val="68025C9D"/>
    <w:rsid w:val="684547D5"/>
    <w:rsid w:val="684F6332"/>
    <w:rsid w:val="689457A1"/>
    <w:rsid w:val="69121041"/>
    <w:rsid w:val="69243D8C"/>
    <w:rsid w:val="69274D10"/>
    <w:rsid w:val="6940780F"/>
    <w:rsid w:val="69623BC7"/>
    <w:rsid w:val="6972273D"/>
    <w:rsid w:val="69973232"/>
    <w:rsid w:val="69A078C8"/>
    <w:rsid w:val="69D4612E"/>
    <w:rsid w:val="69E934FE"/>
    <w:rsid w:val="6A1867CF"/>
    <w:rsid w:val="6A28551D"/>
    <w:rsid w:val="6A443C92"/>
    <w:rsid w:val="6A44581F"/>
    <w:rsid w:val="6A445A03"/>
    <w:rsid w:val="6A4F7FF6"/>
    <w:rsid w:val="6A580905"/>
    <w:rsid w:val="6A6D463B"/>
    <w:rsid w:val="6A7F3903"/>
    <w:rsid w:val="6A864F99"/>
    <w:rsid w:val="6A95703D"/>
    <w:rsid w:val="6AB85579"/>
    <w:rsid w:val="6AC871E6"/>
    <w:rsid w:val="6AD21E0A"/>
    <w:rsid w:val="6AE340F7"/>
    <w:rsid w:val="6AF428CA"/>
    <w:rsid w:val="6B026BA0"/>
    <w:rsid w:val="6B5325D8"/>
    <w:rsid w:val="6B646310"/>
    <w:rsid w:val="6B7071D4"/>
    <w:rsid w:val="6B730158"/>
    <w:rsid w:val="6B955F29"/>
    <w:rsid w:val="6B9E7307"/>
    <w:rsid w:val="6BB75A30"/>
    <w:rsid w:val="6BCB406A"/>
    <w:rsid w:val="6BF07C07"/>
    <w:rsid w:val="6C157BC5"/>
    <w:rsid w:val="6C682BA4"/>
    <w:rsid w:val="6CA20189"/>
    <w:rsid w:val="6CC11E47"/>
    <w:rsid w:val="6CEF3CAE"/>
    <w:rsid w:val="6CF13E8D"/>
    <w:rsid w:val="6D066AF7"/>
    <w:rsid w:val="6D092B73"/>
    <w:rsid w:val="6D0F33FD"/>
    <w:rsid w:val="6D343492"/>
    <w:rsid w:val="6D392803"/>
    <w:rsid w:val="6D4523E6"/>
    <w:rsid w:val="6D637CC8"/>
    <w:rsid w:val="6DAC31A4"/>
    <w:rsid w:val="6DC15CDE"/>
    <w:rsid w:val="6E0A53DE"/>
    <w:rsid w:val="6E3034D4"/>
    <w:rsid w:val="6E63733A"/>
    <w:rsid w:val="6EF01E37"/>
    <w:rsid w:val="6EF47329"/>
    <w:rsid w:val="6F2A6F6F"/>
    <w:rsid w:val="6F2B6BEF"/>
    <w:rsid w:val="6F4B6B56"/>
    <w:rsid w:val="6F6639A8"/>
    <w:rsid w:val="6F897457"/>
    <w:rsid w:val="6FA40CC2"/>
    <w:rsid w:val="6FB269C3"/>
    <w:rsid w:val="6FC957F4"/>
    <w:rsid w:val="6FD25BB4"/>
    <w:rsid w:val="6FEF3FB6"/>
    <w:rsid w:val="6FF33875"/>
    <w:rsid w:val="6FFE2D96"/>
    <w:rsid w:val="703D659C"/>
    <w:rsid w:val="706F0E1F"/>
    <w:rsid w:val="70A254D7"/>
    <w:rsid w:val="70AE6EB4"/>
    <w:rsid w:val="70BE4E07"/>
    <w:rsid w:val="70CA7BEB"/>
    <w:rsid w:val="70E16F4C"/>
    <w:rsid w:val="70ED61E4"/>
    <w:rsid w:val="71154B0C"/>
    <w:rsid w:val="713239C0"/>
    <w:rsid w:val="71454ADB"/>
    <w:rsid w:val="716B07AF"/>
    <w:rsid w:val="71826A89"/>
    <w:rsid w:val="721B72C2"/>
    <w:rsid w:val="724C3314"/>
    <w:rsid w:val="7265409A"/>
    <w:rsid w:val="72A60D8D"/>
    <w:rsid w:val="72BD5AC5"/>
    <w:rsid w:val="72D90623"/>
    <w:rsid w:val="72DE1EA5"/>
    <w:rsid w:val="72E05D86"/>
    <w:rsid w:val="737E1A24"/>
    <w:rsid w:val="737F6B89"/>
    <w:rsid w:val="739C2185"/>
    <w:rsid w:val="739F12F2"/>
    <w:rsid w:val="73CB63C8"/>
    <w:rsid w:val="73CD0149"/>
    <w:rsid w:val="73D613AB"/>
    <w:rsid w:val="73D726C3"/>
    <w:rsid w:val="73DE6B46"/>
    <w:rsid w:val="745574FA"/>
    <w:rsid w:val="74660A82"/>
    <w:rsid w:val="746C4381"/>
    <w:rsid w:val="74807D8A"/>
    <w:rsid w:val="7496185F"/>
    <w:rsid w:val="74972EE5"/>
    <w:rsid w:val="74C06141"/>
    <w:rsid w:val="74D76EC7"/>
    <w:rsid w:val="74D81140"/>
    <w:rsid w:val="74F542E7"/>
    <w:rsid w:val="750D281F"/>
    <w:rsid w:val="752A0BD8"/>
    <w:rsid w:val="7541590D"/>
    <w:rsid w:val="756D4BE2"/>
    <w:rsid w:val="7585185D"/>
    <w:rsid w:val="75976448"/>
    <w:rsid w:val="759E4985"/>
    <w:rsid w:val="75E50C86"/>
    <w:rsid w:val="75F07D1E"/>
    <w:rsid w:val="76281392"/>
    <w:rsid w:val="7634617E"/>
    <w:rsid w:val="76367AF7"/>
    <w:rsid w:val="766A4FD3"/>
    <w:rsid w:val="766B02CA"/>
    <w:rsid w:val="766B345A"/>
    <w:rsid w:val="76837E14"/>
    <w:rsid w:val="76853205"/>
    <w:rsid w:val="76874903"/>
    <w:rsid w:val="768E1E93"/>
    <w:rsid w:val="76903014"/>
    <w:rsid w:val="76A91C7C"/>
    <w:rsid w:val="76C770D1"/>
    <w:rsid w:val="76EB5C1D"/>
    <w:rsid w:val="77183DD1"/>
    <w:rsid w:val="77672F12"/>
    <w:rsid w:val="77A93EB1"/>
    <w:rsid w:val="77B37BB4"/>
    <w:rsid w:val="77DB0461"/>
    <w:rsid w:val="77E815C9"/>
    <w:rsid w:val="77F677E9"/>
    <w:rsid w:val="77F85B7A"/>
    <w:rsid w:val="77FA5405"/>
    <w:rsid w:val="784A5868"/>
    <w:rsid w:val="78567361"/>
    <w:rsid w:val="78727863"/>
    <w:rsid w:val="7884723A"/>
    <w:rsid w:val="788A40D3"/>
    <w:rsid w:val="78CC53DF"/>
    <w:rsid w:val="7916033F"/>
    <w:rsid w:val="7968243D"/>
    <w:rsid w:val="79730D79"/>
    <w:rsid w:val="79A244DB"/>
    <w:rsid w:val="79B54ABA"/>
    <w:rsid w:val="79C33FE3"/>
    <w:rsid w:val="79CE3466"/>
    <w:rsid w:val="79D85B74"/>
    <w:rsid w:val="7A22766D"/>
    <w:rsid w:val="7A284774"/>
    <w:rsid w:val="7A2A5D7E"/>
    <w:rsid w:val="7A49294C"/>
    <w:rsid w:val="7A5D6D4B"/>
    <w:rsid w:val="7A6953C5"/>
    <w:rsid w:val="7A904EFE"/>
    <w:rsid w:val="7AF51D5A"/>
    <w:rsid w:val="7B015454"/>
    <w:rsid w:val="7B09606E"/>
    <w:rsid w:val="7B2C4300"/>
    <w:rsid w:val="7B372260"/>
    <w:rsid w:val="7B3B2338"/>
    <w:rsid w:val="7B5C60F0"/>
    <w:rsid w:val="7B8C5931"/>
    <w:rsid w:val="7BA21E8B"/>
    <w:rsid w:val="7BA2663B"/>
    <w:rsid w:val="7BA8490A"/>
    <w:rsid w:val="7BAE161D"/>
    <w:rsid w:val="7BBE50F3"/>
    <w:rsid w:val="7BF54FE9"/>
    <w:rsid w:val="7C013085"/>
    <w:rsid w:val="7C294FF3"/>
    <w:rsid w:val="7C32229F"/>
    <w:rsid w:val="7C3228BB"/>
    <w:rsid w:val="7C331C8C"/>
    <w:rsid w:val="7C497C5F"/>
    <w:rsid w:val="7C4D6CFD"/>
    <w:rsid w:val="7C863393"/>
    <w:rsid w:val="7C946C2A"/>
    <w:rsid w:val="7CBC372A"/>
    <w:rsid w:val="7CCD07E3"/>
    <w:rsid w:val="7D082B07"/>
    <w:rsid w:val="7D1810A0"/>
    <w:rsid w:val="7D2F169C"/>
    <w:rsid w:val="7D337AEC"/>
    <w:rsid w:val="7DBD241D"/>
    <w:rsid w:val="7DE07113"/>
    <w:rsid w:val="7E2C1791"/>
    <w:rsid w:val="7E2F505D"/>
    <w:rsid w:val="7EA50156"/>
    <w:rsid w:val="7EAE06C8"/>
    <w:rsid w:val="7EBD1411"/>
    <w:rsid w:val="7EBF1B8F"/>
    <w:rsid w:val="7EC43216"/>
    <w:rsid w:val="7EC97D78"/>
    <w:rsid w:val="7ECD2FF7"/>
    <w:rsid w:val="7ED568F3"/>
    <w:rsid w:val="7EE06853"/>
    <w:rsid w:val="7F5314CF"/>
    <w:rsid w:val="7FE60762"/>
    <w:rsid w:val="7FF6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2"/>
    <w:qFormat/>
    <w:uiPriority w:val="0"/>
    <w:pPr>
      <w:keepNext/>
      <w:keepLines/>
      <w:spacing w:before="340" w:after="330" w:line="578" w:lineRule="auto"/>
      <w:jc w:val="center"/>
      <w:outlineLvl w:val="0"/>
    </w:pPr>
    <w:rPr>
      <w:rFonts w:eastAsia="黑体"/>
      <w:b/>
      <w:bCs/>
      <w:kern w:val="44"/>
      <w:sz w:val="36"/>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8"/>
    <w:qFormat/>
    <w:uiPriority w:val="9"/>
    <w:pPr>
      <w:keepNext/>
      <w:keepLines/>
      <w:spacing w:line="416" w:lineRule="auto"/>
      <w:outlineLvl w:val="2"/>
    </w:pPr>
    <w:rPr>
      <w:rFonts w:eastAsia="仿宋"/>
      <w:b/>
      <w:bCs/>
      <w:sz w:val="32"/>
      <w:szCs w:val="32"/>
    </w:rPr>
  </w:style>
  <w:style w:type="paragraph" w:styleId="5">
    <w:name w:val="heading 4"/>
    <w:basedOn w:val="1"/>
    <w:next w:val="1"/>
    <w:qFormat/>
    <w:uiPriority w:val="0"/>
    <w:pPr>
      <w:keepNext/>
      <w:keepLines/>
      <w:spacing w:line="360" w:lineRule="auto"/>
      <w:outlineLvl w:val="3"/>
    </w:pPr>
    <w:rPr>
      <w:rFonts w:ascii="Arial" w:hAnsi="Arial"/>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caption"/>
    <w:basedOn w:val="1"/>
    <w:next w:val="1"/>
    <w:unhideWhenUsed/>
    <w:qFormat/>
    <w:uiPriority w:val="0"/>
    <w:rPr>
      <w:rFonts w:ascii="Cambria" w:hAnsi="Cambria" w:eastAsia="黑体"/>
      <w:sz w:val="20"/>
    </w:rPr>
  </w:style>
  <w:style w:type="paragraph" w:styleId="7">
    <w:name w:val="annotation text"/>
    <w:basedOn w:val="1"/>
    <w:link w:val="50"/>
    <w:qFormat/>
    <w:uiPriority w:val="99"/>
    <w:pPr>
      <w:jc w:val="left"/>
    </w:pPr>
  </w:style>
  <w:style w:type="paragraph" w:styleId="8">
    <w:name w:val="Body Text"/>
    <w:basedOn w:val="1"/>
    <w:link w:val="51"/>
    <w:qFormat/>
    <w:uiPriority w:val="0"/>
    <w:rPr>
      <w:rFonts w:ascii="仿宋_GB2312" w:eastAsia="仿宋_GB2312"/>
      <w:sz w:val="32"/>
    </w:rPr>
  </w:style>
  <w:style w:type="paragraph" w:styleId="9">
    <w:name w:val="Body Text Indent"/>
    <w:basedOn w:val="1"/>
    <w:link w:val="45"/>
    <w:unhideWhenUsed/>
    <w:qFormat/>
    <w:uiPriority w:val="99"/>
    <w:pPr>
      <w:spacing w:after="120"/>
      <w:ind w:left="420" w:leftChars="200"/>
    </w:pPr>
    <w:rPr>
      <w:rFonts w:ascii="Calibri" w:hAnsi="Calibri"/>
      <w:szCs w:val="22"/>
    </w:rPr>
  </w:style>
  <w:style w:type="paragraph" w:styleId="10">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Plain Text"/>
    <w:basedOn w:val="1"/>
    <w:link w:val="58"/>
    <w:qFormat/>
    <w:uiPriority w:val="0"/>
    <w:rPr>
      <w:rFonts w:ascii="宋体" w:hAnsi="Courier New"/>
    </w:rPr>
  </w:style>
  <w:style w:type="paragraph" w:styleId="12">
    <w:name w:val="Date"/>
    <w:basedOn w:val="1"/>
    <w:next w:val="1"/>
    <w:link w:val="42"/>
    <w:qFormat/>
    <w:uiPriority w:val="0"/>
    <w:pPr>
      <w:ind w:left="100" w:leftChars="2500"/>
    </w:pPr>
  </w:style>
  <w:style w:type="paragraph" w:styleId="13">
    <w:name w:val="Balloon Text"/>
    <w:basedOn w:val="1"/>
    <w:link w:val="60"/>
    <w:qFormat/>
    <w:uiPriority w:val="99"/>
    <w:rPr>
      <w:sz w:val="18"/>
      <w:szCs w:val="18"/>
    </w:rPr>
  </w:style>
  <w:style w:type="paragraph" w:styleId="14">
    <w:name w:val="footer"/>
    <w:basedOn w:val="1"/>
    <w:link w:val="41"/>
    <w:qFormat/>
    <w:uiPriority w:val="0"/>
    <w:pPr>
      <w:tabs>
        <w:tab w:val="center" w:pos="4153"/>
        <w:tab w:val="right" w:pos="8306"/>
      </w:tabs>
      <w:snapToGrid w:val="0"/>
      <w:jc w:val="left"/>
    </w:pPr>
    <w:rPr>
      <w:sz w:val="18"/>
      <w:szCs w:val="18"/>
    </w:rPr>
  </w:style>
  <w:style w:type="paragraph" w:styleId="15">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7">
    <w:name w:val="List"/>
    <w:basedOn w:val="1"/>
    <w:qFormat/>
    <w:uiPriority w:val="0"/>
    <w:pPr>
      <w:ind w:left="200" w:hanging="200" w:hangingChars="200"/>
    </w:pPr>
  </w:style>
  <w:style w:type="paragraph" w:styleId="18">
    <w:name w:val="toc 2"/>
    <w:basedOn w:val="1"/>
    <w:next w:val="1"/>
    <w:unhideWhenUsed/>
    <w:qFormat/>
    <w:uiPriority w:val="39"/>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link w:val="39"/>
    <w:qFormat/>
    <w:uiPriority w:val="0"/>
    <w:pPr>
      <w:adjustRightInd w:val="0"/>
      <w:spacing w:line="360" w:lineRule="auto"/>
      <w:textAlignment w:val="baseline"/>
      <w:outlineLvl w:val="0"/>
    </w:pPr>
    <w:rPr>
      <w:rFonts w:ascii="宋体" w:hAnsi="宋体"/>
      <w:b/>
      <w:bCs/>
      <w:kern w:val="0"/>
      <w:sz w:val="24"/>
      <w:szCs w:val="32"/>
    </w:rPr>
  </w:style>
  <w:style w:type="paragraph" w:styleId="21">
    <w:name w:val="annotation subject"/>
    <w:basedOn w:val="7"/>
    <w:next w:val="7"/>
    <w:link w:val="46"/>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rPr>
  </w:style>
  <w:style w:type="character" w:styleId="26">
    <w:name w:val="page number"/>
    <w:basedOn w:val="24"/>
    <w:qFormat/>
    <w:uiPriority w:val="0"/>
  </w:style>
  <w:style w:type="character" w:styleId="27">
    <w:name w:val="FollowedHyperlink"/>
    <w:qFormat/>
    <w:uiPriority w:val="99"/>
    <w:rPr>
      <w:color w:val="800080"/>
      <w:u w:val="single"/>
    </w:rPr>
  </w:style>
  <w:style w:type="character" w:styleId="28">
    <w:name w:val="Emphasis"/>
    <w:qFormat/>
    <w:uiPriority w:val="20"/>
    <w:rPr>
      <w:i/>
      <w:iCs/>
    </w:rPr>
  </w:style>
  <w:style w:type="character" w:styleId="29">
    <w:name w:val="Hyperlink"/>
    <w:qFormat/>
    <w:uiPriority w:val="99"/>
    <w:rPr>
      <w:rFonts w:cs="Times New Roman"/>
      <w:color w:val="1F4F88"/>
      <w:u w:val="none"/>
    </w:rPr>
  </w:style>
  <w:style w:type="character" w:styleId="30">
    <w:name w:val="annotation reference"/>
    <w:qFormat/>
    <w:uiPriority w:val="99"/>
    <w:rPr>
      <w:sz w:val="21"/>
      <w:szCs w:val="21"/>
    </w:rPr>
  </w:style>
  <w:style w:type="paragraph" w:customStyle="1" w:styleId="31">
    <w:name w:val="1"/>
    <w:basedOn w:val="1"/>
    <w:qFormat/>
    <w:uiPriority w:val="0"/>
    <w:pPr>
      <w:widowControl/>
      <w:spacing w:before="100" w:beforeAutospacing="1" w:after="100" w:afterAutospacing="1"/>
      <w:jc w:val="center"/>
    </w:pPr>
    <w:rPr>
      <w:rFonts w:hint="eastAsia" w:ascii="宋体" w:hAnsi="宋体" w:eastAsia="黑体"/>
      <w:b/>
      <w:kern w:val="0"/>
      <w:sz w:val="36"/>
      <w:szCs w:val="24"/>
    </w:rPr>
  </w:style>
  <w:style w:type="paragraph" w:customStyle="1" w:styleId="32">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4">
    <w:name w:val="列出段落1"/>
    <w:basedOn w:val="1"/>
    <w:qFormat/>
    <w:uiPriority w:val="34"/>
    <w:pPr>
      <w:ind w:firstLine="420" w:firstLineChars="200"/>
    </w:pPr>
    <w:rPr>
      <w:rFonts w:ascii="Calibri" w:hAnsi="Calibri"/>
      <w:szCs w:val="22"/>
    </w:rPr>
  </w:style>
  <w:style w:type="paragraph" w:customStyle="1" w:styleId="35">
    <w:name w:val="正文文本缩进1"/>
    <w:basedOn w:val="1"/>
    <w:link w:val="44"/>
    <w:qFormat/>
    <w:uiPriority w:val="0"/>
    <w:pPr>
      <w:spacing w:after="120"/>
      <w:ind w:left="420" w:leftChars="200"/>
    </w:pPr>
  </w:style>
  <w:style w:type="paragraph" w:customStyle="1" w:styleId="36">
    <w:name w:val="二级列表 Char"/>
    <w:basedOn w:val="1"/>
    <w:qFormat/>
    <w:uiPriority w:val="0"/>
    <w:rPr>
      <w:rFonts w:ascii="Calibri" w:hAnsi="Calibri"/>
    </w:rPr>
  </w:style>
  <w:style w:type="paragraph" w:customStyle="1" w:styleId="3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标题 Char"/>
    <w:link w:val="20"/>
    <w:qFormat/>
    <w:uiPriority w:val="10"/>
    <w:rPr>
      <w:rFonts w:ascii="宋体" w:hAnsi="宋体"/>
      <w:b/>
      <w:bCs/>
      <w:sz w:val="24"/>
      <w:szCs w:val="32"/>
    </w:rPr>
  </w:style>
  <w:style w:type="character" w:customStyle="1" w:styleId="40">
    <w:name w:val="apple-converted-space"/>
    <w:basedOn w:val="24"/>
    <w:qFormat/>
    <w:uiPriority w:val="0"/>
  </w:style>
  <w:style w:type="character" w:customStyle="1" w:styleId="41">
    <w:name w:val="页脚 Char"/>
    <w:link w:val="14"/>
    <w:qFormat/>
    <w:uiPriority w:val="0"/>
    <w:rPr>
      <w:kern w:val="2"/>
      <w:sz w:val="18"/>
      <w:szCs w:val="18"/>
    </w:rPr>
  </w:style>
  <w:style w:type="character" w:customStyle="1" w:styleId="42">
    <w:name w:val="日期 Char"/>
    <w:link w:val="12"/>
    <w:qFormat/>
    <w:uiPriority w:val="0"/>
    <w:rPr>
      <w:kern w:val="2"/>
      <w:sz w:val="21"/>
    </w:rPr>
  </w:style>
  <w:style w:type="character" w:customStyle="1" w:styleId="43">
    <w:name w:val="正文文本 Char"/>
    <w:qFormat/>
    <w:uiPriority w:val="0"/>
    <w:rPr>
      <w:rFonts w:ascii="仿宋_GB2312" w:eastAsia="仿宋_GB2312"/>
      <w:kern w:val="2"/>
      <w:sz w:val="32"/>
    </w:rPr>
  </w:style>
  <w:style w:type="character" w:customStyle="1" w:styleId="44">
    <w:name w:val="正文文本缩进 Char"/>
    <w:link w:val="35"/>
    <w:qFormat/>
    <w:uiPriority w:val="0"/>
    <w:rPr>
      <w:kern w:val="2"/>
      <w:sz w:val="21"/>
    </w:rPr>
  </w:style>
  <w:style w:type="character" w:customStyle="1" w:styleId="45">
    <w:name w:val="正文文本缩进 Char1"/>
    <w:link w:val="9"/>
    <w:qFormat/>
    <w:uiPriority w:val="99"/>
    <w:rPr>
      <w:rFonts w:ascii="Calibri" w:hAnsi="Calibri" w:eastAsia="宋体" w:cs="Times New Roman"/>
      <w:kern w:val="2"/>
      <w:sz w:val="21"/>
      <w:szCs w:val="22"/>
    </w:rPr>
  </w:style>
  <w:style w:type="character" w:customStyle="1" w:styleId="46">
    <w:name w:val="批注主题 Char"/>
    <w:link w:val="21"/>
    <w:qFormat/>
    <w:uiPriority w:val="0"/>
    <w:rPr>
      <w:b/>
      <w:bCs/>
      <w:kern w:val="2"/>
      <w:sz w:val="21"/>
    </w:rPr>
  </w:style>
  <w:style w:type="character" w:customStyle="1" w:styleId="47">
    <w:name w:val="标题 Char1"/>
    <w:qFormat/>
    <w:uiPriority w:val="0"/>
    <w:rPr>
      <w:rFonts w:ascii="Cambria" w:hAnsi="Cambria" w:cs="Times New Roman"/>
      <w:b/>
      <w:bCs/>
      <w:kern w:val="2"/>
      <w:sz w:val="32"/>
      <w:szCs w:val="32"/>
    </w:rPr>
  </w:style>
  <w:style w:type="character" w:customStyle="1" w:styleId="48">
    <w:name w:val="标题 3 Char"/>
    <w:link w:val="4"/>
    <w:qFormat/>
    <w:uiPriority w:val="9"/>
    <w:rPr>
      <w:rFonts w:eastAsia="仿宋" w:cs="Times New Roman"/>
      <w:b/>
      <w:bCs/>
      <w:kern w:val="2"/>
      <w:sz w:val="32"/>
      <w:szCs w:val="32"/>
    </w:rPr>
  </w:style>
  <w:style w:type="character" w:customStyle="1" w:styleId="49">
    <w:name w:val="Char Char3"/>
    <w:qFormat/>
    <w:uiPriority w:val="0"/>
    <w:rPr>
      <w:rFonts w:ascii="宋体" w:hAnsi="Courier New" w:eastAsia="宋体"/>
      <w:kern w:val="2"/>
      <w:sz w:val="21"/>
      <w:lang w:val="en-US" w:eastAsia="zh-CN" w:bidi="ar-SA"/>
    </w:rPr>
  </w:style>
  <w:style w:type="character" w:customStyle="1" w:styleId="50">
    <w:name w:val="批注文字 Char"/>
    <w:link w:val="7"/>
    <w:qFormat/>
    <w:uiPriority w:val="99"/>
    <w:rPr>
      <w:kern w:val="2"/>
      <w:sz w:val="21"/>
    </w:rPr>
  </w:style>
  <w:style w:type="character" w:customStyle="1" w:styleId="51">
    <w:name w:val="正文文本 Char1"/>
    <w:link w:val="8"/>
    <w:qFormat/>
    <w:uiPriority w:val="0"/>
    <w:rPr>
      <w:rFonts w:ascii="仿宋_GB2312" w:eastAsia="仿宋_GB2312"/>
      <w:kern w:val="2"/>
      <w:sz w:val="32"/>
    </w:rPr>
  </w:style>
  <w:style w:type="character" w:customStyle="1" w:styleId="52">
    <w:name w:val="标题 1 Char"/>
    <w:link w:val="2"/>
    <w:qFormat/>
    <w:uiPriority w:val="0"/>
    <w:rPr>
      <w:rFonts w:eastAsia="黑体"/>
      <w:b/>
      <w:bCs/>
      <w:kern w:val="44"/>
      <w:sz w:val="36"/>
      <w:szCs w:val="44"/>
    </w:rPr>
  </w:style>
  <w:style w:type="character" w:customStyle="1" w:styleId="53">
    <w:name w:val="HTML Markup"/>
    <w:qFormat/>
    <w:uiPriority w:val="0"/>
    <w:rPr>
      <w:vanish/>
      <w:color w:val="FF0000"/>
    </w:rPr>
  </w:style>
  <w:style w:type="character" w:customStyle="1" w:styleId="54">
    <w:name w:val="页眉 Char"/>
    <w:link w:val="15"/>
    <w:qFormat/>
    <w:uiPriority w:val="0"/>
    <w:rPr>
      <w:rFonts w:eastAsia="宋体"/>
      <w:kern w:val="2"/>
      <w:sz w:val="18"/>
      <w:szCs w:val="18"/>
      <w:lang w:val="en-US" w:eastAsia="zh-CN" w:bidi="ar-SA"/>
    </w:rPr>
  </w:style>
  <w:style w:type="character" w:customStyle="1" w:styleId="55">
    <w:name w:val="纯文本 Char"/>
    <w:qFormat/>
    <w:uiPriority w:val="0"/>
    <w:rPr>
      <w:rFonts w:ascii="宋体" w:hAnsi="Courier New" w:eastAsia="宋体"/>
      <w:kern w:val="2"/>
      <w:sz w:val="21"/>
      <w:lang w:val="en-US" w:eastAsia="zh-CN" w:bidi="ar-SA"/>
    </w:rPr>
  </w:style>
  <w:style w:type="character" w:customStyle="1" w:styleId="56">
    <w:name w:val="font31"/>
    <w:qFormat/>
    <w:uiPriority w:val="0"/>
    <w:rPr>
      <w:rFonts w:hint="eastAsia" w:ascii="宋体" w:hAnsi="宋体" w:eastAsia="宋体" w:cs="宋体"/>
      <w:color w:val="000000"/>
      <w:sz w:val="16"/>
      <w:szCs w:val="16"/>
      <w:u w:val="none"/>
    </w:rPr>
  </w:style>
  <w:style w:type="character" w:customStyle="1" w:styleId="57">
    <w:name w:val="Char Char2"/>
    <w:qFormat/>
    <w:uiPriority w:val="0"/>
    <w:rPr>
      <w:rFonts w:ascii="宋体" w:hAnsi="Courier New" w:cs="宋体"/>
      <w:kern w:val="2"/>
      <w:sz w:val="21"/>
      <w:szCs w:val="21"/>
    </w:rPr>
  </w:style>
  <w:style w:type="character" w:customStyle="1" w:styleId="58">
    <w:name w:val="纯文本 Char1"/>
    <w:link w:val="11"/>
    <w:qFormat/>
    <w:uiPriority w:val="0"/>
    <w:rPr>
      <w:rFonts w:ascii="宋体" w:hAnsi="Courier New" w:eastAsia="宋体"/>
      <w:kern w:val="2"/>
      <w:sz w:val="21"/>
      <w:lang w:val="en-US" w:eastAsia="zh-CN" w:bidi="ar-SA"/>
    </w:rPr>
  </w:style>
  <w:style w:type="character" w:customStyle="1" w:styleId="59">
    <w:name w:val="Char Char5"/>
    <w:qFormat/>
    <w:uiPriority w:val="0"/>
    <w:rPr>
      <w:rFonts w:ascii="宋体" w:hAnsi="Courier New" w:eastAsia="宋体"/>
      <w:kern w:val="2"/>
      <w:sz w:val="21"/>
      <w:lang w:val="en-US" w:eastAsia="zh-CN" w:bidi="ar-SA"/>
    </w:rPr>
  </w:style>
  <w:style w:type="character" w:customStyle="1" w:styleId="60">
    <w:name w:val="批注框文本 Char"/>
    <w:link w:val="13"/>
    <w:qFormat/>
    <w:uiPriority w:val="99"/>
    <w:rPr>
      <w:kern w:val="2"/>
      <w:sz w:val="18"/>
      <w:szCs w:val="18"/>
    </w:rPr>
  </w:style>
  <w:style w:type="paragraph" w:customStyle="1" w:styleId="61">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2">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15"/>
    <w:basedOn w:val="24"/>
    <w:qFormat/>
    <w:uiPriority w:val="0"/>
    <w:rPr>
      <w:rFonts w:hint="default" w:ascii="Times New Roman" w:hAnsi="Times New Roman" w:cs="Times New Roman"/>
    </w:rPr>
  </w:style>
  <w:style w:type="character" w:customStyle="1" w:styleId="64">
    <w:name w:val="10"/>
    <w:basedOn w:val="24"/>
    <w:qFormat/>
    <w:uiPriority w:val="0"/>
    <w:rPr>
      <w:rFonts w:hint="default" w:ascii="Times New Roman" w:hAnsi="Times New Roman" w:cs="Times New Roman"/>
    </w:rPr>
  </w:style>
  <w:style w:type="character" w:customStyle="1" w:styleId="65">
    <w:name w:val="font21"/>
    <w:basedOn w:val="24"/>
    <w:qFormat/>
    <w:uiPriority w:val="0"/>
    <w:rPr>
      <w:rFonts w:hint="eastAsia" w:ascii="微软雅黑" w:hAnsi="微软雅黑" w:eastAsia="微软雅黑" w:cs="微软雅黑"/>
      <w:color w:val="000000"/>
      <w:sz w:val="20"/>
      <w:szCs w:val="20"/>
      <w:u w:val="none"/>
    </w:rPr>
  </w:style>
  <w:style w:type="paragraph" w:customStyle="1" w:styleId="6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AD48D-E731-497A-8675-3F4FE03AF3E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10059</Words>
  <Characters>10655</Characters>
  <Lines>1</Lines>
  <Paragraphs>1</Paragraphs>
  <TotalTime>59</TotalTime>
  <ScaleCrop>false</ScaleCrop>
  <LinksUpToDate>false</LinksUpToDate>
  <CharactersWithSpaces>12070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2023-05-19T00:10:00Z</dcterms:created>
  <dc:creator>微软用户</dc:creator>
  <cp:lastModifiedBy>nuanyang</cp:lastModifiedBy>
  <cp:lastPrinted>2020-07-28T07:25:00Z</cp:lastPrinted>
  <dcterms:modified xsi:type="dcterms:W3CDTF">2025-09-01T08:11:01Z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7A993DCDC2F54D85AC5A5A4E5EEA4613</vt:lpwstr>
  </property>
</Properties>
</file>